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244" w:rsidRPr="00156D5C" w:rsidRDefault="00E15244" w:rsidP="00E15244">
      <w:pPr>
        <w:widowControl/>
        <w:rPr>
          <w:sz w:val="28"/>
          <w:lang w:val="pt-PT"/>
        </w:rPr>
      </w:pPr>
      <w:bookmarkStart w:id="0" w:name="_GoBack"/>
      <w:bookmarkEnd w:id="0"/>
      <w:r w:rsidRPr="00156D5C">
        <w:rPr>
          <w:sz w:val="28"/>
          <w:lang w:val="pt-PT"/>
        </w:rPr>
        <w:t>Formulário Modelo 6</w:t>
      </w:r>
    </w:p>
    <w:p w:rsidR="00E15244" w:rsidRPr="00156D5C" w:rsidRDefault="00E15244" w:rsidP="00E15244">
      <w:pPr>
        <w:pStyle w:val="Heading2"/>
        <w:widowControl/>
        <w:tabs>
          <w:tab w:val="left" w:pos="6030"/>
        </w:tabs>
        <w:jc w:val="center"/>
        <w:rPr>
          <w:b/>
          <w:color w:val="auto"/>
          <w:sz w:val="28"/>
          <w:lang w:val="pt-PT"/>
        </w:rPr>
      </w:pPr>
      <w:r w:rsidRPr="00156D5C">
        <w:rPr>
          <w:b/>
          <w:color w:val="auto"/>
          <w:sz w:val="28"/>
          <w:lang w:val="pt-PT"/>
        </w:rPr>
        <w:t>Aviso de Rejeição</w:t>
      </w:r>
    </w:p>
    <w:p w:rsidR="00B237F9" w:rsidRPr="003E07DD" w:rsidRDefault="00B237F9" w:rsidP="00B237F9">
      <w:pPr>
        <w:widowControl/>
        <w:rPr>
          <w:szCs w:val="24"/>
        </w:rPr>
      </w:pPr>
    </w:p>
    <w:p w:rsidR="00B237F9" w:rsidRPr="003E07DD" w:rsidRDefault="00E15244" w:rsidP="00B237F9">
      <w:pPr>
        <w:widowControl/>
        <w:rPr>
          <w:szCs w:val="24"/>
        </w:rPr>
      </w:pPr>
      <w:r w:rsidRPr="00156D5C">
        <w:rPr>
          <w:lang w:val="pt-PT"/>
        </w:rPr>
        <w:t xml:space="preserve">Data: </w:t>
      </w:r>
      <w:r w:rsidR="00B237F9" w:rsidRPr="003E07DD">
        <w:rPr>
          <w:szCs w:val="24"/>
        </w:rPr>
        <w:t>__________________</w:t>
      </w:r>
    </w:p>
    <w:p w:rsidR="00B237F9" w:rsidRPr="003E07DD" w:rsidRDefault="00B237F9" w:rsidP="00B237F9">
      <w:pPr>
        <w:rPr>
          <w:szCs w:val="24"/>
        </w:rPr>
      </w:pPr>
    </w:p>
    <w:p w:rsidR="00B237F9" w:rsidRPr="003E07DD" w:rsidRDefault="00E15244" w:rsidP="00B237F9">
      <w:pPr>
        <w:rPr>
          <w:szCs w:val="24"/>
        </w:rPr>
      </w:pPr>
      <w:r w:rsidRPr="00156D5C">
        <w:rPr>
          <w:lang w:val="pt-PT"/>
        </w:rPr>
        <w:t>Nome do Requerente:</w:t>
      </w:r>
      <w:r w:rsidR="00B237F9" w:rsidRPr="003E07DD">
        <w:rPr>
          <w:szCs w:val="24"/>
        </w:rPr>
        <w:tab/>
        <w:t>______________________</w:t>
      </w:r>
    </w:p>
    <w:p w:rsidR="00B237F9" w:rsidRPr="003E07DD" w:rsidRDefault="00B237F9" w:rsidP="00B237F9">
      <w:pPr>
        <w:rPr>
          <w:szCs w:val="24"/>
        </w:rPr>
      </w:pPr>
    </w:p>
    <w:p w:rsidR="00B237F9" w:rsidRPr="003E07DD" w:rsidRDefault="00E15244" w:rsidP="00B237F9">
      <w:pPr>
        <w:rPr>
          <w:szCs w:val="24"/>
        </w:rPr>
      </w:pPr>
      <w:r>
        <w:rPr>
          <w:lang w:val="pt-PT"/>
        </w:rPr>
        <w:t>Endereço do Requerente</w:t>
      </w:r>
      <w:r w:rsidR="00B237F9" w:rsidRPr="003E07DD">
        <w:rPr>
          <w:szCs w:val="24"/>
        </w:rPr>
        <w:t>:</w:t>
      </w:r>
      <w:r w:rsidR="00B237F9" w:rsidRPr="003E07DD">
        <w:rPr>
          <w:szCs w:val="24"/>
        </w:rPr>
        <w:tab/>
        <w:t>______________________</w:t>
      </w:r>
    </w:p>
    <w:p w:rsidR="00B237F9" w:rsidRPr="003E07DD" w:rsidRDefault="00B237F9" w:rsidP="00B237F9">
      <w:pPr>
        <w:rPr>
          <w:szCs w:val="24"/>
        </w:rPr>
      </w:pPr>
    </w:p>
    <w:p w:rsidR="00B237F9" w:rsidRPr="003E07DD" w:rsidRDefault="00B237F9" w:rsidP="00B237F9">
      <w:pPr>
        <w:rPr>
          <w:szCs w:val="24"/>
        </w:rPr>
      </w:pPr>
      <w:r w:rsidRPr="003E07DD">
        <w:rPr>
          <w:szCs w:val="24"/>
        </w:rPr>
        <w:tab/>
      </w:r>
      <w:r w:rsidRPr="003E07DD">
        <w:rPr>
          <w:szCs w:val="24"/>
        </w:rPr>
        <w:tab/>
      </w:r>
      <w:r w:rsidRPr="003E07DD">
        <w:rPr>
          <w:szCs w:val="24"/>
        </w:rPr>
        <w:tab/>
        <w:t>______________________</w:t>
      </w:r>
    </w:p>
    <w:p w:rsidR="00B237F9" w:rsidRPr="003E07DD" w:rsidRDefault="00B237F9" w:rsidP="00B237F9">
      <w:pPr>
        <w:widowControl/>
        <w:rPr>
          <w:szCs w:val="24"/>
        </w:rPr>
      </w:pPr>
    </w:p>
    <w:p w:rsidR="00E15244" w:rsidRPr="00156D5C" w:rsidRDefault="00B237F9" w:rsidP="00E15244">
      <w:pPr>
        <w:widowControl/>
        <w:rPr>
          <w:lang w:val="pt-PT"/>
        </w:rPr>
      </w:pPr>
      <w:r w:rsidRPr="003E07DD">
        <w:rPr>
          <w:szCs w:val="24"/>
        </w:rPr>
        <w:t xml:space="preserve">RE: </w:t>
      </w:r>
      <w:r w:rsidRPr="003E07DD">
        <w:rPr>
          <w:szCs w:val="24"/>
        </w:rPr>
        <w:tab/>
      </w:r>
    </w:p>
    <w:p w:rsidR="00E15244" w:rsidRPr="00156D5C" w:rsidRDefault="00E15244" w:rsidP="00E15244">
      <w:pPr>
        <w:widowControl/>
        <w:rPr>
          <w:szCs w:val="24"/>
          <w:lang w:val="pt-PT"/>
        </w:rPr>
      </w:pPr>
      <w:r w:rsidRPr="00156D5C">
        <w:rPr>
          <w:lang w:val="pt-PT"/>
        </w:rPr>
        <w:t>Pedido de Habitação</w:t>
      </w:r>
    </w:p>
    <w:p w:rsidR="00E15244" w:rsidRPr="00156D5C" w:rsidRDefault="00E15244" w:rsidP="00E15244">
      <w:pPr>
        <w:widowControl/>
        <w:rPr>
          <w:szCs w:val="24"/>
          <w:lang w:val="pt-PT"/>
        </w:rPr>
      </w:pPr>
      <w:r w:rsidRPr="00156D5C">
        <w:rPr>
          <w:lang w:val="pt-PT"/>
        </w:rPr>
        <w:tab/>
        <w:t>Rejeição do Pedido</w:t>
      </w:r>
    </w:p>
    <w:p w:rsidR="00B237F9" w:rsidRPr="003E07DD" w:rsidRDefault="00B237F9" w:rsidP="00B237F9">
      <w:pPr>
        <w:widowControl/>
        <w:rPr>
          <w:szCs w:val="24"/>
        </w:rPr>
      </w:pPr>
    </w:p>
    <w:p w:rsidR="00B237F9" w:rsidRPr="003E07DD" w:rsidRDefault="00E15244" w:rsidP="00B237F9">
      <w:pPr>
        <w:widowControl/>
        <w:rPr>
          <w:szCs w:val="24"/>
        </w:rPr>
      </w:pPr>
      <w:r w:rsidRPr="00156D5C">
        <w:rPr>
          <w:lang w:val="pt-PT"/>
        </w:rPr>
        <w:t>Caro/a</w:t>
      </w:r>
      <w:r w:rsidRPr="003E07DD" w:rsidDel="00E15244">
        <w:rPr>
          <w:szCs w:val="24"/>
        </w:rPr>
        <w:t xml:space="preserve"> </w:t>
      </w:r>
      <w:r w:rsidR="00B237F9" w:rsidRPr="003E07DD">
        <w:rPr>
          <w:szCs w:val="24"/>
        </w:rPr>
        <w:t>___________________:</w:t>
      </w:r>
    </w:p>
    <w:p w:rsidR="00B237F9" w:rsidRPr="003E07DD" w:rsidRDefault="00B237F9" w:rsidP="00B237F9">
      <w:pPr>
        <w:widowControl/>
        <w:rPr>
          <w:szCs w:val="24"/>
        </w:rPr>
      </w:pPr>
    </w:p>
    <w:p w:rsidR="00B237F9" w:rsidRPr="003E07DD" w:rsidRDefault="00E15244" w:rsidP="00B237F9">
      <w:pPr>
        <w:widowControl/>
        <w:rPr>
          <w:szCs w:val="24"/>
        </w:rPr>
      </w:pPr>
      <w:r w:rsidRPr="00156D5C">
        <w:rPr>
          <w:lang w:val="pt-PT"/>
        </w:rPr>
        <w:t>A sua candidatura para um apartamento em _________________________________________ foi rejeitada pelos motivos listados abaixo</w:t>
      </w:r>
      <w:r w:rsidR="00B237F9" w:rsidRPr="003E07DD">
        <w:rPr>
          <w:szCs w:val="24"/>
        </w:rPr>
        <w:t>.</w:t>
      </w:r>
    </w:p>
    <w:p w:rsidR="00B237F9" w:rsidRPr="003E07DD" w:rsidRDefault="00B237F9" w:rsidP="00B237F9">
      <w:pPr>
        <w:widowControl/>
        <w:rPr>
          <w:szCs w:val="24"/>
        </w:rPr>
      </w:pPr>
    </w:p>
    <w:p w:rsidR="00E15244" w:rsidRPr="00156D5C" w:rsidRDefault="00E15244" w:rsidP="00E15244">
      <w:pPr>
        <w:pStyle w:val="BodyText"/>
        <w:rPr>
          <w:rFonts w:ascii="Times New Roman" w:hAnsi="Times New Roman"/>
          <w:szCs w:val="24"/>
          <w:lang w:val="pt-PT"/>
        </w:rPr>
      </w:pPr>
      <w:r w:rsidRPr="00156D5C">
        <w:rPr>
          <w:rFonts w:ascii="Times New Roman" w:hAnsi="Times New Roman"/>
          <w:b/>
          <w:i/>
          <w:szCs w:val="24"/>
          <w:lang w:val="pt-PT"/>
        </w:rPr>
        <w:t xml:space="preserve">[Instruções para </w:t>
      </w:r>
      <w:r>
        <w:rPr>
          <w:rFonts w:ascii="Times New Roman" w:hAnsi="Times New Roman"/>
          <w:b/>
          <w:i/>
          <w:szCs w:val="24"/>
          <w:lang w:val="pt-PT"/>
        </w:rPr>
        <w:t xml:space="preserve">o </w:t>
      </w:r>
      <w:r w:rsidRPr="00156D5C">
        <w:rPr>
          <w:rFonts w:ascii="Times New Roman" w:hAnsi="Times New Roman"/>
          <w:b/>
          <w:i/>
          <w:szCs w:val="24"/>
          <w:lang w:val="pt-PT"/>
        </w:rPr>
        <w:t>Agente – verificar uma ou mais seções, conforme o caso]</w:t>
      </w:r>
    </w:p>
    <w:p w:rsidR="00B237F9" w:rsidRPr="003E07DD" w:rsidRDefault="00B237F9" w:rsidP="003E07DD">
      <w:pPr>
        <w:widowControl/>
        <w:spacing w:after="120"/>
        <w:rPr>
          <w:szCs w:val="24"/>
        </w:rPr>
      </w:pPr>
    </w:p>
    <w:p w:rsidR="00E15244" w:rsidRPr="00156D5C" w:rsidRDefault="00E15244" w:rsidP="00E15244">
      <w:pPr>
        <w:widowControl/>
        <w:spacing w:after="120"/>
        <w:rPr>
          <w:szCs w:val="24"/>
          <w:lang w:val="pt-PT"/>
        </w:rPr>
      </w:pPr>
      <w:r w:rsidRPr="00156D5C">
        <w:rPr>
          <w:lang w:val="pt-PT"/>
        </w:rPr>
        <w:tab/>
        <w:t>(  )  Não satisfaz as diretrizes de qualificação de rendimento</w:t>
      </w:r>
    </w:p>
    <w:p w:rsidR="00E15244" w:rsidRPr="00156D5C" w:rsidRDefault="00E15244" w:rsidP="00E15244">
      <w:pPr>
        <w:widowControl/>
        <w:spacing w:after="120"/>
        <w:ind w:firstLine="720"/>
        <w:rPr>
          <w:szCs w:val="24"/>
          <w:lang w:val="pt-PT"/>
        </w:rPr>
      </w:pPr>
      <w:r w:rsidRPr="00156D5C">
        <w:rPr>
          <w:lang w:val="pt-PT"/>
        </w:rPr>
        <w:t>(  )  Mais historial de pagamento de arrendamento</w:t>
      </w:r>
    </w:p>
    <w:p w:rsidR="00E15244" w:rsidRPr="00156D5C" w:rsidRDefault="00E15244" w:rsidP="00E15244">
      <w:pPr>
        <w:pStyle w:val="BodyTextIndent"/>
        <w:widowControl/>
        <w:spacing w:after="120"/>
        <w:ind w:left="1080" w:hanging="1080"/>
        <w:rPr>
          <w:rFonts w:ascii="Times New Roman" w:hAnsi="Times New Roman"/>
          <w:szCs w:val="24"/>
          <w:lang w:val="pt-PT"/>
        </w:rPr>
      </w:pPr>
      <w:r w:rsidRPr="00156D5C">
        <w:rPr>
          <w:rFonts w:ascii="Times New Roman" w:hAnsi="Times New Roman"/>
          <w:szCs w:val="24"/>
          <w:lang w:val="pt-PT"/>
        </w:rPr>
        <w:t xml:space="preserve">            (  )  Historial de comportamento como inquilino que se repetido na habitação MassHousing iria interferir substancialmente com os direitos dos outros inquilinos</w:t>
      </w:r>
    </w:p>
    <w:p w:rsidR="00E15244" w:rsidRPr="00156D5C" w:rsidRDefault="00B237F9" w:rsidP="00E15244">
      <w:pPr>
        <w:widowControl/>
        <w:spacing w:after="120"/>
        <w:rPr>
          <w:lang w:val="pt-PT"/>
        </w:rPr>
      </w:pPr>
      <w:r w:rsidRPr="003E07DD">
        <w:rPr>
          <w:szCs w:val="24"/>
        </w:rPr>
        <w:tab/>
      </w:r>
    </w:p>
    <w:p w:rsidR="00E15244" w:rsidRPr="00156D5C" w:rsidRDefault="00E15244" w:rsidP="00E15244">
      <w:pPr>
        <w:widowControl/>
        <w:spacing w:after="120"/>
        <w:rPr>
          <w:szCs w:val="24"/>
          <w:lang w:val="pt-PT"/>
        </w:rPr>
      </w:pPr>
      <w:r w:rsidRPr="00156D5C">
        <w:rPr>
          <w:lang w:val="pt-PT"/>
        </w:rPr>
        <w:tab/>
        <w:t>(  )  Forneceu informações falsas ou incorretas na sua candidatura</w:t>
      </w:r>
    </w:p>
    <w:p w:rsidR="00E15244" w:rsidRPr="00156D5C" w:rsidRDefault="00E15244" w:rsidP="00E15244">
      <w:pPr>
        <w:pStyle w:val="BodyTextIndent"/>
        <w:widowControl/>
        <w:tabs>
          <w:tab w:val="left" w:pos="1170"/>
        </w:tabs>
        <w:spacing w:after="120"/>
        <w:ind w:left="1170" w:hanging="1170"/>
        <w:rPr>
          <w:rFonts w:ascii="Times New Roman" w:hAnsi="Times New Roman"/>
          <w:szCs w:val="24"/>
          <w:lang w:val="pt-PT"/>
        </w:rPr>
      </w:pPr>
      <w:r w:rsidRPr="00156D5C">
        <w:rPr>
          <w:rFonts w:ascii="Times New Roman" w:hAnsi="Times New Roman"/>
          <w:szCs w:val="24"/>
          <w:lang w:val="pt-PT"/>
        </w:rPr>
        <w:t xml:space="preserve">            (  )  Não forneceu as informações pedidas para completar o processamento da sua candidatura</w:t>
      </w:r>
    </w:p>
    <w:p w:rsidR="00E15244" w:rsidRPr="00156D5C" w:rsidRDefault="00E15244" w:rsidP="00E15244">
      <w:pPr>
        <w:widowControl/>
        <w:spacing w:after="120"/>
        <w:rPr>
          <w:szCs w:val="24"/>
          <w:lang w:val="pt-PT"/>
        </w:rPr>
      </w:pPr>
      <w:r w:rsidRPr="00156D5C">
        <w:rPr>
          <w:lang w:val="pt-PT"/>
        </w:rPr>
        <w:tab/>
        <w:t>(  )  Rendimento insuficiente para pagar o custo do arrendamento e utilitários na propriedade</w:t>
      </w:r>
    </w:p>
    <w:p w:rsidR="00E15244" w:rsidRPr="00156D5C" w:rsidRDefault="00E15244" w:rsidP="00E15244">
      <w:pPr>
        <w:widowControl/>
        <w:spacing w:after="120"/>
        <w:ind w:left="720"/>
        <w:rPr>
          <w:szCs w:val="24"/>
          <w:lang w:val="pt-PT"/>
        </w:rPr>
      </w:pPr>
      <w:r w:rsidRPr="003E07DD" w:rsidDel="00E15244">
        <w:rPr>
          <w:szCs w:val="24"/>
        </w:rPr>
        <w:t xml:space="preserve"> </w:t>
      </w:r>
      <w:r w:rsidRPr="00156D5C">
        <w:rPr>
          <w:lang w:val="pt-PT"/>
        </w:rPr>
        <w:t xml:space="preserve">(  )  Historial de </w:t>
      </w:r>
      <w:r w:rsidRPr="00156D5C">
        <w:t>atividade</w:t>
      </w:r>
      <w:r w:rsidRPr="00156D5C">
        <w:rPr>
          <w:lang w:val="pt-PT"/>
        </w:rPr>
        <w:t xml:space="preserve"> criminosa ou em violação de M.G.L.c.151B, Seção 4</w:t>
      </w:r>
    </w:p>
    <w:p w:rsidR="00E15244" w:rsidRPr="00156D5C" w:rsidRDefault="00E15244" w:rsidP="00E15244">
      <w:pPr>
        <w:widowControl/>
        <w:spacing w:after="120"/>
        <w:ind w:left="1080" w:hanging="360"/>
        <w:rPr>
          <w:szCs w:val="24"/>
          <w:lang w:val="pt-PT"/>
        </w:rPr>
      </w:pPr>
      <w:r w:rsidRPr="00156D5C">
        <w:rPr>
          <w:lang w:val="pt-PT"/>
        </w:rPr>
        <w:t xml:space="preserve">(  )  Registo de membro do agregado com o </w:t>
      </w:r>
      <w:r w:rsidRPr="00156D5C">
        <w:t>Diretório</w:t>
      </w:r>
      <w:r w:rsidRPr="00156D5C">
        <w:rPr>
          <w:lang w:val="pt-PT"/>
        </w:rPr>
        <w:t xml:space="preserve"> de Registo de Agressor Sexual de Massachusetts nos termos de M.G.L. c. Seção 6 178C ou sujeito à obrigação de registo perpétuo em qualquer programa de registo de agressor sexual de qualquer estado.</w:t>
      </w:r>
    </w:p>
    <w:p w:rsidR="00E15244" w:rsidRPr="00156D5C" w:rsidRDefault="00E15244" w:rsidP="00E15244">
      <w:pPr>
        <w:widowControl/>
        <w:spacing w:after="120"/>
        <w:ind w:left="1080" w:hanging="360"/>
        <w:rPr>
          <w:szCs w:val="24"/>
          <w:lang w:val="pt-PT"/>
        </w:rPr>
      </w:pPr>
      <w:r w:rsidRPr="00156D5C">
        <w:rPr>
          <w:lang w:val="pt-PT"/>
        </w:rPr>
        <w:lastRenderedPageBreak/>
        <w:t>(  ) Não foram recebidas, ou estavam indisponíveis, quaisquer referências favoráveis de senhorios anteriores e foi recebido um mau relatório de crédito, sem circunstâncias atenuantes; e/ou</w:t>
      </w:r>
    </w:p>
    <w:p w:rsidR="00E15244" w:rsidRPr="00156D5C" w:rsidRDefault="00E15244" w:rsidP="00E15244">
      <w:pPr>
        <w:widowControl/>
        <w:spacing w:after="120"/>
        <w:ind w:left="1440" w:hanging="1440"/>
        <w:rPr>
          <w:szCs w:val="24"/>
          <w:lang w:val="pt-PT"/>
        </w:rPr>
      </w:pPr>
      <w:r w:rsidRPr="00156D5C">
        <w:rPr>
          <w:lang w:val="pt-PT"/>
        </w:rPr>
        <w:tab/>
        <w:t>(  ) outro:  ___________________________________________________</w:t>
      </w:r>
    </w:p>
    <w:p w:rsidR="003E07DD" w:rsidRPr="003E07DD" w:rsidRDefault="003E07DD" w:rsidP="003E07DD">
      <w:pPr>
        <w:pStyle w:val="BodyText"/>
        <w:spacing w:after="120"/>
        <w:rPr>
          <w:rFonts w:ascii="Times New Roman" w:hAnsi="Times New Roman"/>
          <w:b/>
          <w:szCs w:val="24"/>
        </w:rPr>
      </w:pPr>
    </w:p>
    <w:p w:rsidR="00E15244" w:rsidRPr="00156D5C" w:rsidRDefault="00E15244" w:rsidP="00E15244">
      <w:pPr>
        <w:pStyle w:val="BodyText"/>
        <w:rPr>
          <w:rFonts w:ascii="Times New Roman" w:hAnsi="Times New Roman"/>
          <w:b/>
          <w:szCs w:val="24"/>
          <w:lang w:val="pt-PT"/>
        </w:rPr>
      </w:pPr>
      <w:r w:rsidRPr="00156D5C">
        <w:rPr>
          <w:rFonts w:ascii="Times New Roman" w:hAnsi="Times New Roman"/>
          <w:b/>
          <w:szCs w:val="24"/>
          <w:lang w:val="pt-PT"/>
        </w:rPr>
        <w:t>Divulgação de Uso de Informações de Fontes Externas:</w:t>
      </w:r>
    </w:p>
    <w:p w:rsidR="00B237F9" w:rsidRPr="003E07DD" w:rsidRDefault="00B237F9" w:rsidP="00B237F9">
      <w:pPr>
        <w:pStyle w:val="BodyText"/>
        <w:rPr>
          <w:rFonts w:ascii="Times New Roman" w:hAnsi="Times New Roman"/>
          <w:b/>
          <w:szCs w:val="24"/>
        </w:rPr>
      </w:pPr>
    </w:p>
    <w:p w:rsidR="00B237F9" w:rsidRPr="003E07DD" w:rsidRDefault="00E15244" w:rsidP="00B237F9">
      <w:pPr>
        <w:pStyle w:val="BodyText"/>
        <w:rPr>
          <w:rFonts w:ascii="Times New Roman" w:hAnsi="Times New Roman"/>
          <w:szCs w:val="24"/>
        </w:rPr>
      </w:pPr>
      <w:r w:rsidRPr="00156D5C">
        <w:rPr>
          <w:rFonts w:ascii="Times New Roman" w:hAnsi="Times New Roman"/>
          <w:b/>
          <w:i/>
          <w:szCs w:val="24"/>
          <w:lang w:val="pt-PT"/>
        </w:rPr>
        <w:t>[Instruções para Agente – verificar uma ou mais seções, conforme o caso]</w:t>
      </w:r>
    </w:p>
    <w:p w:rsidR="00E15244" w:rsidRPr="00156D5C" w:rsidRDefault="00E15244" w:rsidP="00E15244">
      <w:pPr>
        <w:pStyle w:val="BodyText"/>
        <w:tabs>
          <w:tab w:val="clear" w:pos="360"/>
        </w:tabs>
        <w:rPr>
          <w:rFonts w:ascii="Times New Roman" w:hAnsi="Times New Roman"/>
          <w:szCs w:val="24"/>
          <w:lang w:val="pt-PT"/>
        </w:rPr>
      </w:pPr>
      <w:r w:rsidRPr="00156D5C">
        <w:rPr>
          <w:rFonts w:ascii="Times New Roman" w:hAnsi="Times New Roman"/>
          <w:szCs w:val="24"/>
          <w:lang w:val="pt-PT"/>
        </w:rPr>
        <w:t>(  )</w:t>
      </w:r>
      <w:r w:rsidRPr="00156D5C">
        <w:rPr>
          <w:rFonts w:ascii="Times New Roman" w:hAnsi="Times New Roman"/>
          <w:szCs w:val="24"/>
          <w:lang w:val="pt-PT"/>
        </w:rPr>
        <w:tab/>
        <w:t xml:space="preserve">A nossa decisão baseou-se nas informações obtidas, como um todo ou parte delas, num relatório da Agência de </w:t>
      </w:r>
      <w:r w:rsidRPr="00156D5C">
        <w:rPr>
          <w:rFonts w:ascii="Times New Roman" w:hAnsi="Times New Roman"/>
          <w:szCs w:val="24"/>
        </w:rPr>
        <w:t>Proteção</w:t>
      </w:r>
      <w:r w:rsidRPr="00156D5C">
        <w:rPr>
          <w:rFonts w:ascii="Times New Roman" w:hAnsi="Times New Roman"/>
          <w:szCs w:val="24"/>
          <w:lang w:val="pt-PT"/>
        </w:rPr>
        <w:t xml:space="preserve"> ao Crédito listada abaixo. Tem o direito, sob o Fair Credit Reporting Act de ter conhecimentos das informações contidas no seu arquivo de crédito na Agência de </w:t>
      </w:r>
      <w:r w:rsidRPr="00156D5C">
        <w:rPr>
          <w:rFonts w:ascii="Times New Roman" w:hAnsi="Times New Roman"/>
          <w:szCs w:val="24"/>
        </w:rPr>
        <w:t>Proteção</w:t>
      </w:r>
      <w:r w:rsidRPr="00156D5C">
        <w:rPr>
          <w:rFonts w:ascii="Times New Roman" w:hAnsi="Times New Roman"/>
          <w:szCs w:val="24"/>
          <w:lang w:val="pt-PT"/>
        </w:rPr>
        <w:t xml:space="preserve"> ao Crédito. A Agência de </w:t>
      </w:r>
      <w:r w:rsidRPr="00156D5C">
        <w:rPr>
          <w:rFonts w:ascii="Times New Roman" w:hAnsi="Times New Roman"/>
          <w:szCs w:val="24"/>
        </w:rPr>
        <w:t>Proteção</w:t>
      </w:r>
      <w:r w:rsidRPr="00156D5C">
        <w:rPr>
          <w:rFonts w:ascii="Times New Roman" w:hAnsi="Times New Roman"/>
          <w:szCs w:val="24"/>
          <w:lang w:val="pt-PT"/>
        </w:rPr>
        <w:t xml:space="preserve"> não participou na nossa decisão e não tem a capacidade de fornecer razões específicas sobre esta tomada de decisão em relação à sua candidatura. Também tem direito a uma cópia gratuita do seu relatório da Agência de </w:t>
      </w:r>
      <w:r w:rsidRPr="00156D5C">
        <w:rPr>
          <w:rFonts w:ascii="Times New Roman" w:hAnsi="Times New Roman"/>
          <w:szCs w:val="24"/>
        </w:rPr>
        <w:t>Proteção</w:t>
      </w:r>
      <w:r w:rsidRPr="00156D5C">
        <w:rPr>
          <w:rFonts w:ascii="Times New Roman" w:hAnsi="Times New Roman"/>
          <w:szCs w:val="24"/>
          <w:lang w:val="pt-PT"/>
        </w:rPr>
        <w:t xml:space="preserve">, se o requerer num prazo não superior a 60 dias após a </w:t>
      </w:r>
      <w:r w:rsidRPr="00156D5C">
        <w:rPr>
          <w:rFonts w:ascii="Times New Roman" w:hAnsi="Times New Roman"/>
          <w:szCs w:val="24"/>
        </w:rPr>
        <w:t>receção</w:t>
      </w:r>
      <w:r w:rsidRPr="00156D5C">
        <w:rPr>
          <w:rFonts w:ascii="Times New Roman" w:hAnsi="Times New Roman"/>
          <w:szCs w:val="24"/>
          <w:lang w:val="pt-PT"/>
        </w:rPr>
        <w:t xml:space="preserve"> deste aviso. Além disso, no caso de qualquer informação contida no relatório recebido ser imprecisa ou incompleta, tem o direito de contestação com a agência de </w:t>
      </w:r>
      <w:r w:rsidRPr="00156D5C">
        <w:rPr>
          <w:rFonts w:ascii="Times New Roman" w:hAnsi="Times New Roman"/>
          <w:szCs w:val="24"/>
        </w:rPr>
        <w:t>proteção</w:t>
      </w:r>
      <w:r w:rsidRPr="00156D5C">
        <w:rPr>
          <w:rFonts w:ascii="Times New Roman" w:hAnsi="Times New Roman"/>
          <w:szCs w:val="24"/>
          <w:lang w:val="pt-PT"/>
        </w:rPr>
        <w:t>.</w:t>
      </w:r>
    </w:p>
    <w:p w:rsidR="003E07DD" w:rsidRPr="003E07DD" w:rsidRDefault="003E07DD" w:rsidP="00B237F9">
      <w:pPr>
        <w:pStyle w:val="BodyText"/>
        <w:tabs>
          <w:tab w:val="clear" w:pos="360"/>
        </w:tabs>
        <w:rPr>
          <w:rFonts w:ascii="Times New Roman" w:hAnsi="Times New Roman"/>
          <w:szCs w:val="24"/>
        </w:rPr>
      </w:pPr>
    </w:p>
    <w:p w:rsidR="00E15244" w:rsidRPr="00E4150A" w:rsidRDefault="00E15244" w:rsidP="00E15244">
      <w:pPr>
        <w:pStyle w:val="Quote"/>
        <w:tabs>
          <w:tab w:val="clear" w:pos="4320"/>
          <w:tab w:val="left" w:pos="4140"/>
        </w:tabs>
        <w:spacing w:after="0"/>
        <w:ind w:left="1559" w:firstLine="0"/>
      </w:pPr>
      <w:r w:rsidRPr="00156D5C">
        <w:rPr>
          <w:lang w:val="pt-PT"/>
        </w:rPr>
        <w:t>Agência de Crédito:</w:t>
      </w:r>
      <w:r w:rsidRPr="00156D5C">
        <w:rPr>
          <w:lang w:val="pt-PT"/>
        </w:rPr>
        <w:tab/>
      </w:r>
      <w:r w:rsidRPr="00156D5C">
        <w:rPr>
          <w:u w:val="single"/>
          <w:lang w:val="pt-PT"/>
        </w:rPr>
        <w:tab/>
      </w:r>
      <w:r w:rsidRPr="00156D5C">
        <w:rPr>
          <w:u w:val="single"/>
          <w:lang w:val="pt-PT"/>
        </w:rPr>
        <w:br/>
      </w:r>
      <w:r w:rsidRPr="00156D5C">
        <w:rPr>
          <w:lang w:val="pt-PT"/>
        </w:rPr>
        <w:t xml:space="preserve">Endereço: </w:t>
      </w:r>
      <w:r w:rsidRPr="00156D5C">
        <w:rPr>
          <w:lang w:val="pt-PT"/>
        </w:rPr>
        <w:tab/>
      </w:r>
      <w:r w:rsidRPr="00156D5C">
        <w:rPr>
          <w:u w:val="single"/>
          <w:lang w:val="pt-PT"/>
        </w:rPr>
        <w:tab/>
      </w:r>
      <w:r w:rsidRPr="00156D5C">
        <w:rPr>
          <w:lang w:val="pt-PT"/>
        </w:rPr>
        <w:br/>
      </w:r>
      <w:r w:rsidRPr="00156D5C">
        <w:rPr>
          <w:lang w:val="pt-PT"/>
        </w:rPr>
        <w:tab/>
      </w:r>
      <w:r w:rsidRPr="00156D5C">
        <w:rPr>
          <w:u w:val="single"/>
          <w:lang w:val="pt-PT"/>
        </w:rPr>
        <w:tab/>
      </w:r>
      <w:r w:rsidRPr="00156D5C">
        <w:rPr>
          <w:u w:val="single"/>
          <w:lang w:val="pt-PT"/>
        </w:rPr>
        <w:br/>
      </w:r>
      <w:r w:rsidRPr="00E4150A">
        <w:rPr>
          <w:lang w:val="pt-PT"/>
        </w:rPr>
        <w:t>Número de</w:t>
      </w:r>
      <w:r w:rsidRPr="00E4150A">
        <w:rPr>
          <w:lang w:val="pt-PT"/>
        </w:rPr>
        <w:tab/>
      </w:r>
    </w:p>
    <w:p w:rsidR="00E15244" w:rsidRPr="00156D5C" w:rsidRDefault="00E15244" w:rsidP="00E15244">
      <w:pPr>
        <w:pStyle w:val="Quote"/>
        <w:tabs>
          <w:tab w:val="clear" w:pos="4320"/>
          <w:tab w:val="left" w:pos="4140"/>
        </w:tabs>
        <w:spacing w:after="0"/>
        <w:ind w:left="1559" w:firstLine="0"/>
        <w:rPr>
          <w:lang w:val="pt-PT"/>
        </w:rPr>
      </w:pPr>
      <w:r>
        <w:t>Telefone Grátis</w:t>
      </w:r>
      <w:r>
        <w:tab/>
        <w:t>_______________________________</w:t>
      </w:r>
    </w:p>
    <w:p w:rsidR="00E15244" w:rsidRPr="00156D5C" w:rsidRDefault="00E15244" w:rsidP="00E15244">
      <w:pPr>
        <w:pStyle w:val="BodyText"/>
        <w:tabs>
          <w:tab w:val="clear" w:pos="360"/>
        </w:tabs>
        <w:rPr>
          <w:rFonts w:ascii="Times New Roman" w:hAnsi="Times New Roman"/>
          <w:szCs w:val="24"/>
          <w:lang w:val="pt-PT"/>
        </w:rPr>
      </w:pPr>
      <w:r w:rsidRPr="003E07DD" w:rsidDel="00E15244">
        <w:t xml:space="preserve"> </w:t>
      </w:r>
      <w:r w:rsidRPr="00156D5C">
        <w:rPr>
          <w:rFonts w:ascii="Times New Roman" w:hAnsi="Times New Roman"/>
          <w:szCs w:val="24"/>
          <w:lang w:val="pt-PT"/>
        </w:rPr>
        <w:t>(  )</w:t>
      </w:r>
      <w:r w:rsidRPr="00156D5C">
        <w:rPr>
          <w:rFonts w:ascii="Times New Roman" w:hAnsi="Times New Roman"/>
          <w:szCs w:val="24"/>
          <w:lang w:val="pt-PT"/>
        </w:rPr>
        <w:tab/>
        <w:t xml:space="preserve">Também obtivemos a sua pontuação de crédito da Agência de </w:t>
      </w:r>
      <w:r w:rsidRPr="00156D5C">
        <w:rPr>
          <w:rFonts w:ascii="Times New Roman" w:hAnsi="Times New Roman"/>
          <w:szCs w:val="24"/>
        </w:rPr>
        <w:t>Proteção</w:t>
      </w:r>
      <w:r w:rsidRPr="00156D5C">
        <w:rPr>
          <w:rFonts w:ascii="Times New Roman" w:hAnsi="Times New Roman"/>
          <w:szCs w:val="24"/>
          <w:lang w:val="pt-PT"/>
        </w:rPr>
        <w:t xml:space="preserve"> ao Crédito, que foi usada na nossa tomada de decisão de crédito. A sua pontuação de crédito é um número que </w:t>
      </w:r>
      <w:r w:rsidRPr="00156D5C">
        <w:rPr>
          <w:rFonts w:ascii="Times New Roman" w:hAnsi="Times New Roman"/>
          <w:szCs w:val="24"/>
        </w:rPr>
        <w:t>reflete</w:t>
      </w:r>
      <w:r w:rsidRPr="00156D5C">
        <w:rPr>
          <w:rFonts w:ascii="Times New Roman" w:hAnsi="Times New Roman"/>
          <w:szCs w:val="24"/>
          <w:lang w:val="pt-PT"/>
        </w:rPr>
        <w:t xml:space="preserve"> a informação no seu relatório do consumidor. A sua pontuação de crédito pode mudar, dependendo da alteração da informação no seu relatório de consumo.</w:t>
      </w:r>
    </w:p>
    <w:p w:rsidR="00B237F9" w:rsidRPr="003E07DD" w:rsidRDefault="00B237F9" w:rsidP="00B237F9">
      <w:pPr>
        <w:pStyle w:val="BodyText"/>
        <w:tabs>
          <w:tab w:val="clear" w:pos="360"/>
        </w:tabs>
        <w:rPr>
          <w:rFonts w:ascii="Times New Roman" w:hAnsi="Times New Roman"/>
          <w:szCs w:val="24"/>
        </w:rPr>
      </w:pPr>
    </w:p>
    <w:p w:rsidR="00E15244" w:rsidRPr="00156D5C" w:rsidRDefault="00E15244" w:rsidP="00E15244">
      <w:pPr>
        <w:pStyle w:val="Quote"/>
        <w:tabs>
          <w:tab w:val="left" w:pos="5400"/>
          <w:tab w:val="left" w:pos="5760"/>
          <w:tab w:val="left" w:pos="6480"/>
        </w:tabs>
        <w:ind w:left="2160" w:firstLine="0"/>
        <w:rPr>
          <w:lang w:val="pt-PT"/>
        </w:rPr>
      </w:pPr>
      <w:r w:rsidRPr="00156D5C">
        <w:rPr>
          <w:lang w:val="pt-PT"/>
        </w:rPr>
        <w:t xml:space="preserve">A sua pontuação de crédito: </w:t>
      </w:r>
      <w:r w:rsidRPr="00156D5C">
        <w:rPr>
          <w:lang w:val="pt-PT"/>
        </w:rPr>
        <w:tab/>
      </w:r>
      <w:r w:rsidRPr="00156D5C">
        <w:rPr>
          <w:u w:val="single"/>
          <w:lang w:val="pt-PT"/>
        </w:rPr>
        <w:tab/>
      </w:r>
      <w:r w:rsidRPr="00156D5C">
        <w:rPr>
          <w:lang w:val="pt-PT"/>
        </w:rPr>
        <w:tab/>
        <w:t>Data:</w:t>
      </w:r>
      <w:r w:rsidRPr="00156D5C">
        <w:rPr>
          <w:lang w:val="pt-PT"/>
        </w:rPr>
        <w:tab/>
      </w:r>
      <w:r w:rsidRPr="00156D5C">
        <w:rPr>
          <w:u w:val="single"/>
          <w:lang w:val="pt-PT"/>
        </w:rPr>
        <w:tab/>
      </w:r>
    </w:p>
    <w:p w:rsidR="00E15244" w:rsidRPr="00156D5C" w:rsidRDefault="00E15244" w:rsidP="00E15244">
      <w:pPr>
        <w:pStyle w:val="BodyText"/>
        <w:ind w:left="1440" w:firstLine="720"/>
        <w:rPr>
          <w:rFonts w:ascii="Times New Roman" w:hAnsi="Times New Roman"/>
          <w:szCs w:val="24"/>
          <w:lang w:val="pt-PT"/>
        </w:rPr>
      </w:pPr>
      <w:r w:rsidRPr="00156D5C">
        <w:rPr>
          <w:rFonts w:ascii="Times New Roman" w:hAnsi="Times New Roman"/>
          <w:szCs w:val="24"/>
          <w:lang w:val="pt-PT"/>
        </w:rPr>
        <w:t>Escala de pontuações de um mínimo de ____  a um máximo de ____.</w:t>
      </w:r>
    </w:p>
    <w:p w:rsidR="00B237F9" w:rsidRPr="003E07DD" w:rsidRDefault="00B237F9" w:rsidP="00B237F9">
      <w:pPr>
        <w:pStyle w:val="BodyText"/>
        <w:rPr>
          <w:rFonts w:ascii="Times New Roman" w:hAnsi="Times New Roman"/>
          <w:szCs w:val="24"/>
        </w:rPr>
      </w:pPr>
    </w:p>
    <w:p w:rsidR="00E15244" w:rsidRPr="00156D5C" w:rsidRDefault="00E15244" w:rsidP="00E15244">
      <w:pPr>
        <w:pStyle w:val="BodyText"/>
        <w:rPr>
          <w:rFonts w:ascii="Times New Roman" w:hAnsi="Times New Roman"/>
          <w:szCs w:val="24"/>
          <w:lang w:val="pt-PT"/>
        </w:rPr>
      </w:pPr>
      <w:r w:rsidRPr="00156D5C">
        <w:rPr>
          <w:rFonts w:ascii="Times New Roman" w:hAnsi="Times New Roman"/>
          <w:szCs w:val="24"/>
        </w:rPr>
        <w:t>Fatores-chave</w:t>
      </w:r>
      <w:r w:rsidRPr="00156D5C">
        <w:rPr>
          <w:rFonts w:ascii="Times New Roman" w:hAnsi="Times New Roman"/>
          <w:szCs w:val="24"/>
          <w:lang w:val="pt-PT"/>
        </w:rPr>
        <w:t xml:space="preserve"> que </w:t>
      </w:r>
      <w:r w:rsidRPr="00156D5C">
        <w:rPr>
          <w:rFonts w:ascii="Times New Roman" w:hAnsi="Times New Roman"/>
          <w:szCs w:val="24"/>
        </w:rPr>
        <w:t>afetaram</w:t>
      </w:r>
      <w:r w:rsidRPr="00156D5C">
        <w:rPr>
          <w:rFonts w:ascii="Times New Roman" w:hAnsi="Times New Roman"/>
          <w:szCs w:val="24"/>
          <w:lang w:val="pt-PT"/>
        </w:rPr>
        <w:t xml:space="preserve"> negativamente a sua pontuação de crédito [DA AGÊNCIA DE CRÉDITO]:</w:t>
      </w:r>
    </w:p>
    <w:p w:rsidR="00E15244" w:rsidRPr="00156D5C" w:rsidRDefault="00E15244" w:rsidP="00E15244">
      <w:pPr>
        <w:pStyle w:val="BodyTextIndent"/>
        <w:tabs>
          <w:tab w:val="left" w:pos="9360"/>
        </w:tabs>
        <w:ind w:left="720" w:firstLine="0"/>
        <w:rPr>
          <w:rFonts w:ascii="Times New Roman" w:hAnsi="Times New Roman"/>
          <w:szCs w:val="24"/>
          <w:u w:val="single"/>
          <w:lang w:val="pt-PT"/>
        </w:rPr>
      </w:pPr>
    </w:p>
    <w:p w:rsidR="00B237F9" w:rsidRPr="003E07DD" w:rsidRDefault="00B237F9" w:rsidP="00B237F9">
      <w:pPr>
        <w:pStyle w:val="BodyTextIndent"/>
        <w:tabs>
          <w:tab w:val="left" w:pos="9360"/>
        </w:tabs>
        <w:ind w:left="720" w:firstLine="0"/>
        <w:rPr>
          <w:rFonts w:ascii="Times New Roman" w:hAnsi="Times New Roman"/>
          <w:szCs w:val="24"/>
          <w:u w:val="single"/>
        </w:rPr>
      </w:pPr>
    </w:p>
    <w:p w:rsidR="00B237F9" w:rsidRPr="003E07DD" w:rsidRDefault="00B237F9" w:rsidP="00B237F9">
      <w:pPr>
        <w:pStyle w:val="BodyTextIndent"/>
        <w:tabs>
          <w:tab w:val="left" w:pos="9360"/>
        </w:tabs>
        <w:ind w:left="720" w:firstLine="0"/>
        <w:rPr>
          <w:rFonts w:ascii="Times New Roman" w:hAnsi="Times New Roman"/>
          <w:szCs w:val="24"/>
          <w:u w:val="single"/>
        </w:rPr>
      </w:pPr>
      <w:r w:rsidRPr="003E07DD">
        <w:rPr>
          <w:rFonts w:ascii="Times New Roman" w:hAnsi="Times New Roman"/>
          <w:szCs w:val="24"/>
          <w:u w:val="single"/>
        </w:rPr>
        <w:tab/>
      </w:r>
      <w:r w:rsidRPr="003E07DD">
        <w:rPr>
          <w:rFonts w:ascii="Times New Roman" w:hAnsi="Times New Roman"/>
          <w:szCs w:val="24"/>
          <w:u w:val="single"/>
        </w:rPr>
        <w:br/>
      </w:r>
      <w:r w:rsidRPr="003E07DD">
        <w:rPr>
          <w:rFonts w:ascii="Times New Roman" w:hAnsi="Times New Roman"/>
          <w:szCs w:val="24"/>
          <w:u w:val="single"/>
        </w:rPr>
        <w:tab/>
      </w:r>
      <w:r w:rsidRPr="003E07DD">
        <w:rPr>
          <w:rFonts w:ascii="Times New Roman" w:hAnsi="Times New Roman"/>
          <w:szCs w:val="24"/>
          <w:u w:val="single"/>
        </w:rPr>
        <w:br/>
      </w:r>
      <w:r w:rsidRPr="003E07DD">
        <w:rPr>
          <w:rFonts w:ascii="Times New Roman" w:hAnsi="Times New Roman"/>
          <w:szCs w:val="24"/>
          <w:u w:val="single"/>
        </w:rPr>
        <w:tab/>
      </w:r>
      <w:r w:rsidRPr="003E07DD">
        <w:rPr>
          <w:rFonts w:ascii="Times New Roman" w:hAnsi="Times New Roman"/>
          <w:szCs w:val="24"/>
          <w:u w:val="single"/>
        </w:rPr>
        <w:br/>
      </w:r>
      <w:r w:rsidRPr="003E07DD">
        <w:rPr>
          <w:rFonts w:ascii="Times New Roman" w:hAnsi="Times New Roman"/>
          <w:szCs w:val="24"/>
          <w:u w:val="single"/>
        </w:rPr>
        <w:tab/>
      </w:r>
    </w:p>
    <w:p w:rsidR="00B237F9" w:rsidRPr="003E07DD" w:rsidRDefault="00B237F9" w:rsidP="00B237F9">
      <w:pPr>
        <w:pStyle w:val="BodyText"/>
        <w:rPr>
          <w:rFonts w:ascii="Times New Roman" w:hAnsi="Times New Roman"/>
          <w:szCs w:val="24"/>
        </w:rPr>
      </w:pPr>
    </w:p>
    <w:p w:rsidR="00E15244" w:rsidRPr="00156D5C" w:rsidRDefault="00E15244" w:rsidP="00E15244">
      <w:pPr>
        <w:pStyle w:val="BodyText"/>
        <w:rPr>
          <w:rFonts w:ascii="Times New Roman" w:hAnsi="Times New Roman"/>
          <w:szCs w:val="24"/>
          <w:lang w:val="pt-PT"/>
        </w:rPr>
      </w:pPr>
      <w:r w:rsidRPr="00156D5C">
        <w:rPr>
          <w:rFonts w:ascii="Times New Roman" w:hAnsi="Times New Roman"/>
          <w:szCs w:val="24"/>
          <w:lang w:val="pt-PT"/>
        </w:rPr>
        <w:lastRenderedPageBreak/>
        <w:t>Se tiver dúvidas sobre a sua pontuação de crédito, deve entrar em contacto com [agência de crédito] através de:</w:t>
      </w:r>
    </w:p>
    <w:p w:rsidR="00E15244" w:rsidRPr="00E4150A" w:rsidRDefault="00E15244" w:rsidP="00E15244">
      <w:pPr>
        <w:pStyle w:val="Quote"/>
        <w:tabs>
          <w:tab w:val="clear" w:pos="4320"/>
          <w:tab w:val="left" w:pos="4140"/>
        </w:tabs>
        <w:spacing w:after="0"/>
        <w:ind w:left="1559" w:firstLine="0"/>
      </w:pPr>
      <w:r w:rsidRPr="00156D5C">
        <w:rPr>
          <w:lang w:val="pt-PT"/>
        </w:rPr>
        <w:t>Agência de Crédito:</w:t>
      </w:r>
      <w:r w:rsidRPr="00156D5C">
        <w:rPr>
          <w:lang w:val="pt-PT"/>
        </w:rPr>
        <w:tab/>
      </w:r>
      <w:r w:rsidRPr="00156D5C">
        <w:rPr>
          <w:u w:val="single"/>
          <w:lang w:val="pt-PT"/>
        </w:rPr>
        <w:tab/>
      </w:r>
      <w:r w:rsidRPr="00156D5C">
        <w:rPr>
          <w:u w:val="single"/>
          <w:lang w:val="pt-PT"/>
        </w:rPr>
        <w:br/>
      </w:r>
      <w:r w:rsidRPr="00156D5C">
        <w:rPr>
          <w:lang w:val="pt-PT"/>
        </w:rPr>
        <w:t xml:space="preserve">Endereço: </w:t>
      </w:r>
      <w:r w:rsidRPr="00156D5C">
        <w:rPr>
          <w:lang w:val="pt-PT"/>
        </w:rPr>
        <w:tab/>
      </w:r>
      <w:r w:rsidRPr="00156D5C">
        <w:rPr>
          <w:u w:val="single"/>
          <w:lang w:val="pt-PT"/>
        </w:rPr>
        <w:tab/>
      </w:r>
      <w:r w:rsidRPr="00156D5C">
        <w:rPr>
          <w:lang w:val="pt-PT"/>
        </w:rPr>
        <w:br/>
      </w:r>
      <w:r w:rsidRPr="00156D5C">
        <w:rPr>
          <w:lang w:val="pt-PT"/>
        </w:rPr>
        <w:tab/>
      </w:r>
      <w:r w:rsidRPr="00156D5C">
        <w:rPr>
          <w:u w:val="single"/>
          <w:lang w:val="pt-PT"/>
        </w:rPr>
        <w:tab/>
      </w:r>
      <w:r w:rsidRPr="00156D5C">
        <w:rPr>
          <w:u w:val="single"/>
          <w:lang w:val="pt-PT"/>
        </w:rPr>
        <w:br/>
      </w:r>
      <w:r w:rsidRPr="00E4150A">
        <w:rPr>
          <w:lang w:val="pt-PT"/>
        </w:rPr>
        <w:t>Número de</w:t>
      </w:r>
      <w:r w:rsidRPr="00E4150A">
        <w:rPr>
          <w:lang w:val="pt-PT"/>
        </w:rPr>
        <w:tab/>
      </w:r>
    </w:p>
    <w:p w:rsidR="00E15244" w:rsidRPr="00156D5C" w:rsidRDefault="00E15244" w:rsidP="00E15244">
      <w:pPr>
        <w:pStyle w:val="Quote"/>
        <w:tabs>
          <w:tab w:val="clear" w:pos="4320"/>
          <w:tab w:val="left" w:pos="4140"/>
        </w:tabs>
        <w:spacing w:after="0"/>
        <w:ind w:left="1559" w:firstLine="0"/>
        <w:rPr>
          <w:lang w:val="pt-PT"/>
        </w:rPr>
      </w:pPr>
      <w:r>
        <w:t>Telefone Grátis</w:t>
      </w:r>
      <w:r>
        <w:tab/>
        <w:t>_______________________________</w:t>
      </w:r>
    </w:p>
    <w:p w:rsidR="00E15244" w:rsidRPr="00156D5C" w:rsidRDefault="00E15244" w:rsidP="00E15244">
      <w:pPr>
        <w:pStyle w:val="BodyText"/>
        <w:tabs>
          <w:tab w:val="clear" w:pos="360"/>
        </w:tabs>
        <w:rPr>
          <w:rFonts w:ascii="Times New Roman" w:hAnsi="Times New Roman"/>
          <w:szCs w:val="24"/>
          <w:lang w:val="pt-PT"/>
        </w:rPr>
      </w:pPr>
      <w:r w:rsidRPr="003E07DD" w:rsidDel="00E15244">
        <w:t xml:space="preserve"> </w:t>
      </w:r>
      <w:r w:rsidRPr="00156D5C">
        <w:rPr>
          <w:rFonts w:ascii="Times New Roman" w:hAnsi="Times New Roman"/>
          <w:szCs w:val="24"/>
          <w:lang w:val="pt-PT"/>
        </w:rPr>
        <w:t>(  )</w:t>
      </w:r>
      <w:r w:rsidRPr="00156D5C">
        <w:rPr>
          <w:rFonts w:ascii="Times New Roman" w:hAnsi="Times New Roman"/>
          <w:szCs w:val="24"/>
          <w:lang w:val="pt-PT"/>
        </w:rPr>
        <w:tab/>
        <w:t xml:space="preserve">A nossa decisão de crédito basearam-se nas informações, como um todo ou em parte, obtidas de uma filial ou uma fonte externa para além da agência de </w:t>
      </w:r>
      <w:r w:rsidRPr="00156D5C">
        <w:rPr>
          <w:rFonts w:ascii="Times New Roman" w:hAnsi="Times New Roman"/>
          <w:szCs w:val="24"/>
        </w:rPr>
        <w:t>proteção</w:t>
      </w:r>
      <w:r w:rsidRPr="00156D5C">
        <w:rPr>
          <w:rFonts w:ascii="Times New Roman" w:hAnsi="Times New Roman"/>
          <w:szCs w:val="24"/>
          <w:lang w:val="pt-PT"/>
        </w:rPr>
        <w:t xml:space="preserve"> ao crédito. Sob o Fair Credit Reporting Act, tem o direito de requerer por escrito, num prazo máximo de 60 dias após </w:t>
      </w:r>
      <w:r w:rsidRPr="00156D5C">
        <w:rPr>
          <w:rFonts w:ascii="Times New Roman" w:hAnsi="Times New Roman"/>
          <w:szCs w:val="24"/>
        </w:rPr>
        <w:t>receção</w:t>
      </w:r>
      <w:r w:rsidRPr="00156D5C">
        <w:rPr>
          <w:rFonts w:ascii="Times New Roman" w:hAnsi="Times New Roman"/>
          <w:szCs w:val="24"/>
          <w:lang w:val="pt-PT"/>
        </w:rPr>
        <w:t xml:space="preserve"> deste aviso, da divulgação da natureza dessas informações.</w:t>
      </w:r>
    </w:p>
    <w:p w:rsidR="00B237F9" w:rsidRPr="003E07DD" w:rsidRDefault="00B237F9" w:rsidP="00B237F9">
      <w:pPr>
        <w:pStyle w:val="BodyText"/>
        <w:tabs>
          <w:tab w:val="clear" w:pos="360"/>
        </w:tabs>
        <w:rPr>
          <w:rFonts w:ascii="Times New Roman" w:hAnsi="Times New Roman"/>
          <w:szCs w:val="24"/>
        </w:rPr>
      </w:pPr>
    </w:p>
    <w:p w:rsidR="00E15244" w:rsidRPr="00156D5C" w:rsidRDefault="00E15244" w:rsidP="00E15244">
      <w:pPr>
        <w:pStyle w:val="BodyText"/>
        <w:rPr>
          <w:rFonts w:ascii="Times New Roman" w:hAnsi="Times New Roman"/>
          <w:szCs w:val="24"/>
          <w:lang w:val="pt-PT"/>
        </w:rPr>
      </w:pPr>
      <w:r w:rsidRPr="00156D5C">
        <w:rPr>
          <w:rFonts w:ascii="Times New Roman" w:hAnsi="Times New Roman"/>
          <w:szCs w:val="24"/>
          <w:lang w:val="pt-PT"/>
        </w:rPr>
        <w:t xml:space="preserve">Se tiver dúvidas sobre este aviso, deve contactar: </w:t>
      </w:r>
    </w:p>
    <w:p w:rsidR="00B237F9" w:rsidRPr="003E07DD" w:rsidRDefault="00B237F9" w:rsidP="00B237F9">
      <w:pPr>
        <w:pStyle w:val="BodyText"/>
        <w:rPr>
          <w:rFonts w:ascii="Times New Roman" w:hAnsi="Times New Roman"/>
          <w:szCs w:val="24"/>
        </w:rPr>
      </w:pPr>
    </w:p>
    <w:p w:rsidR="00E15244" w:rsidRPr="00156D5C" w:rsidRDefault="00E15244" w:rsidP="00E15244">
      <w:pPr>
        <w:pStyle w:val="BodyText"/>
        <w:rPr>
          <w:rFonts w:ascii="Times New Roman" w:hAnsi="Times New Roman"/>
          <w:szCs w:val="24"/>
          <w:lang w:val="pt-PT"/>
        </w:rPr>
      </w:pPr>
    </w:p>
    <w:p w:rsidR="00E15244" w:rsidRPr="00156D5C" w:rsidRDefault="00E15244" w:rsidP="00E15244">
      <w:pPr>
        <w:pStyle w:val="Quote"/>
        <w:tabs>
          <w:tab w:val="clear" w:pos="4320"/>
          <w:tab w:val="left" w:pos="4140"/>
        </w:tabs>
        <w:ind w:left="2160" w:firstLine="0"/>
        <w:rPr>
          <w:lang w:val="pt-PT"/>
        </w:rPr>
      </w:pPr>
      <w:r w:rsidRPr="00156D5C">
        <w:rPr>
          <w:lang w:val="pt-PT"/>
        </w:rPr>
        <w:t>Nome:</w:t>
      </w:r>
      <w:r w:rsidRPr="00156D5C">
        <w:rPr>
          <w:lang w:val="pt-PT"/>
        </w:rPr>
        <w:tab/>
      </w:r>
      <w:r w:rsidRPr="00156D5C">
        <w:rPr>
          <w:u w:val="single"/>
          <w:lang w:val="pt-PT"/>
        </w:rPr>
        <w:tab/>
      </w:r>
      <w:r w:rsidRPr="00156D5C">
        <w:rPr>
          <w:u w:val="single"/>
          <w:lang w:val="pt-PT"/>
        </w:rPr>
        <w:br/>
      </w:r>
      <w:r w:rsidRPr="00156D5C">
        <w:rPr>
          <w:lang w:val="pt-PT"/>
        </w:rPr>
        <w:t xml:space="preserve">Endereço: </w:t>
      </w:r>
      <w:r w:rsidRPr="00156D5C">
        <w:rPr>
          <w:lang w:val="pt-PT"/>
        </w:rPr>
        <w:tab/>
      </w:r>
      <w:r w:rsidRPr="00156D5C">
        <w:rPr>
          <w:u w:val="single"/>
          <w:lang w:val="pt-PT"/>
        </w:rPr>
        <w:tab/>
      </w:r>
      <w:r w:rsidRPr="00156D5C">
        <w:rPr>
          <w:lang w:val="pt-PT"/>
        </w:rPr>
        <w:br/>
      </w:r>
      <w:r w:rsidRPr="00156D5C">
        <w:rPr>
          <w:lang w:val="pt-PT"/>
        </w:rPr>
        <w:tab/>
      </w:r>
      <w:r w:rsidRPr="00156D5C">
        <w:rPr>
          <w:u w:val="single"/>
          <w:lang w:val="pt-PT"/>
        </w:rPr>
        <w:tab/>
      </w:r>
      <w:r w:rsidRPr="00156D5C">
        <w:rPr>
          <w:u w:val="single"/>
          <w:lang w:val="pt-PT"/>
        </w:rPr>
        <w:br/>
      </w:r>
      <w:r w:rsidRPr="00156D5C">
        <w:rPr>
          <w:lang w:val="pt-PT"/>
        </w:rPr>
        <w:t xml:space="preserve">Telefone: </w:t>
      </w:r>
      <w:r w:rsidRPr="00156D5C">
        <w:rPr>
          <w:lang w:val="pt-PT"/>
        </w:rPr>
        <w:tab/>
      </w:r>
      <w:r w:rsidRPr="00156D5C">
        <w:rPr>
          <w:u w:val="single"/>
          <w:lang w:val="pt-PT"/>
        </w:rPr>
        <w:tab/>
      </w:r>
    </w:p>
    <w:p w:rsidR="00E15244" w:rsidRPr="00156D5C" w:rsidRDefault="00E15244" w:rsidP="00E15244">
      <w:pPr>
        <w:pStyle w:val="BodyText"/>
        <w:ind w:left="1440" w:firstLine="720"/>
        <w:rPr>
          <w:rFonts w:ascii="Times New Roman" w:hAnsi="Times New Roman"/>
          <w:b/>
          <w:i/>
          <w:szCs w:val="24"/>
          <w:lang w:val="pt-PT"/>
        </w:rPr>
      </w:pPr>
      <w:r w:rsidRPr="003E07DD" w:rsidDel="00E15244">
        <w:t xml:space="preserve"> </w:t>
      </w:r>
      <w:r w:rsidRPr="00156D5C">
        <w:rPr>
          <w:rFonts w:ascii="Times New Roman" w:hAnsi="Times New Roman"/>
          <w:b/>
          <w:i/>
          <w:szCs w:val="24"/>
          <w:lang w:val="pt-PT"/>
        </w:rPr>
        <w:t>[Instruções para o Agente</w:t>
      </w:r>
      <w:r w:rsidRPr="00156D5C">
        <w:rPr>
          <w:rFonts w:ascii="Times New Roman" w:hAnsi="Times New Roman"/>
          <w:b/>
          <w:i/>
          <w:szCs w:val="24"/>
        </w:rPr>
        <w:t>: Insira</w:t>
      </w:r>
      <w:r w:rsidRPr="00156D5C">
        <w:rPr>
          <w:rFonts w:ascii="Times New Roman" w:hAnsi="Times New Roman"/>
          <w:b/>
          <w:i/>
          <w:szCs w:val="24"/>
          <w:lang w:val="pt-PT"/>
        </w:rPr>
        <w:t xml:space="preserve"> o Endereço e Nome do Agente]</w:t>
      </w:r>
    </w:p>
    <w:p w:rsidR="00E15244" w:rsidRPr="00156D5C" w:rsidRDefault="00E15244" w:rsidP="00E15244">
      <w:pPr>
        <w:pStyle w:val="BodyText"/>
        <w:ind w:left="1440" w:firstLine="720"/>
        <w:rPr>
          <w:rFonts w:ascii="Times New Roman" w:hAnsi="Times New Roman"/>
          <w:b/>
          <w:i/>
          <w:szCs w:val="24"/>
          <w:lang w:val="pt-PT"/>
        </w:rPr>
      </w:pPr>
    </w:p>
    <w:p w:rsidR="00E15244" w:rsidRPr="00156D5C" w:rsidRDefault="00E15244" w:rsidP="00E15244">
      <w:pPr>
        <w:pStyle w:val="BodyText"/>
        <w:rPr>
          <w:rFonts w:ascii="Times New Roman" w:hAnsi="Times New Roman"/>
          <w:b/>
          <w:szCs w:val="24"/>
          <w:lang w:val="pt-PT"/>
        </w:rPr>
      </w:pPr>
      <w:r w:rsidRPr="00156D5C">
        <w:rPr>
          <w:rFonts w:ascii="Times New Roman" w:hAnsi="Times New Roman"/>
          <w:b/>
          <w:szCs w:val="24"/>
          <w:lang w:val="pt-PT"/>
        </w:rPr>
        <w:t>O que pode fazer:</w:t>
      </w:r>
    </w:p>
    <w:p w:rsidR="00B237F9" w:rsidRPr="003E07DD" w:rsidRDefault="00B237F9" w:rsidP="00B237F9">
      <w:pPr>
        <w:widowControl/>
        <w:ind w:firstLine="720"/>
        <w:rPr>
          <w:szCs w:val="24"/>
        </w:rPr>
      </w:pPr>
    </w:p>
    <w:p w:rsidR="00E15244" w:rsidRPr="00156D5C" w:rsidRDefault="00E15244" w:rsidP="00E15244">
      <w:pPr>
        <w:widowControl/>
        <w:rPr>
          <w:szCs w:val="24"/>
          <w:lang w:val="pt-PT"/>
        </w:rPr>
      </w:pPr>
      <w:r w:rsidRPr="00156D5C">
        <w:rPr>
          <w:lang w:val="pt-PT"/>
        </w:rPr>
        <w:t>1.</w:t>
      </w:r>
      <w:r w:rsidRPr="00156D5C">
        <w:rPr>
          <w:lang w:val="pt-PT"/>
        </w:rPr>
        <w:tab/>
        <w:t xml:space="preserve">Você ou o seu representante também têm o direito de verificar a documentação com base na qual a sua candidatura foi rejeitada e qualquer outra documentação relacionada com a sua elegibilidade, qualificação ou de direito ao estatuto de preferência ou </w:t>
      </w:r>
      <w:r w:rsidRPr="00156D5C">
        <w:t xml:space="preserve">prioridade. </w:t>
      </w:r>
      <w:r w:rsidRPr="00156D5C">
        <w:rPr>
          <w:lang w:val="pt-PT"/>
        </w:rPr>
        <w:t>Pode requerer a revisão da documentação no nosso escritório durante o horário de trabalho normal, entrando em contacto com  _____________, o Gestor da Propriedade, em ___________.  Tomaremos as providências razoáveis para lhe fornecermos cópias de qualquer documentação que especificar com antecedência suficiente.</w:t>
      </w:r>
    </w:p>
    <w:p w:rsidR="00B237F9" w:rsidRPr="003E07DD" w:rsidRDefault="00B237F9" w:rsidP="00B237F9">
      <w:pPr>
        <w:widowControl/>
        <w:rPr>
          <w:szCs w:val="24"/>
        </w:rPr>
      </w:pPr>
    </w:p>
    <w:p w:rsidR="00E15244" w:rsidRPr="00156D5C" w:rsidRDefault="00E15244" w:rsidP="00E15244">
      <w:pPr>
        <w:pStyle w:val="CommentText"/>
        <w:rPr>
          <w:sz w:val="24"/>
          <w:szCs w:val="24"/>
          <w:lang w:val="pt-PT"/>
        </w:rPr>
      </w:pPr>
      <w:r w:rsidRPr="00156D5C">
        <w:rPr>
          <w:sz w:val="24"/>
          <w:szCs w:val="24"/>
          <w:lang w:val="pt-PT"/>
        </w:rPr>
        <w:t>2.</w:t>
      </w:r>
      <w:r w:rsidRPr="00156D5C">
        <w:rPr>
          <w:sz w:val="24"/>
          <w:szCs w:val="24"/>
          <w:lang w:val="pt-PT"/>
        </w:rPr>
        <w:tab/>
        <w:t xml:space="preserve">Se tem uma deficiência e acredita que essa rejeição para habitação é um resultado dessa deficiência, tem o direito de requerer uma acomodação </w:t>
      </w:r>
      <w:r w:rsidRPr="00156D5C">
        <w:rPr>
          <w:sz w:val="24"/>
          <w:szCs w:val="24"/>
        </w:rPr>
        <w:t xml:space="preserve">razoável. </w:t>
      </w:r>
      <w:r w:rsidRPr="00156D5C">
        <w:rPr>
          <w:sz w:val="24"/>
          <w:szCs w:val="24"/>
          <w:lang w:val="pt-PT"/>
        </w:rPr>
        <w:t xml:space="preserve">Pode pedir uma acomodação razoável, entrando em contacto com   ___________________, Gestor de Propriedade em ___________________________(telefone, TDD, fax, e-mail), no prazo de cinco (5) dias úteis da </w:t>
      </w:r>
      <w:r w:rsidRPr="00156D5C">
        <w:rPr>
          <w:sz w:val="24"/>
          <w:szCs w:val="24"/>
        </w:rPr>
        <w:t>receção</w:t>
      </w:r>
      <w:r w:rsidRPr="00156D5C">
        <w:rPr>
          <w:sz w:val="24"/>
          <w:szCs w:val="24"/>
          <w:lang w:val="pt-PT"/>
        </w:rPr>
        <w:t xml:space="preserve"> desta carta.</w:t>
      </w:r>
    </w:p>
    <w:p w:rsidR="00B237F9" w:rsidRPr="003E07DD" w:rsidRDefault="00B237F9" w:rsidP="00B237F9">
      <w:pPr>
        <w:widowControl/>
        <w:rPr>
          <w:szCs w:val="24"/>
        </w:rPr>
      </w:pPr>
    </w:p>
    <w:p w:rsidR="00E15244" w:rsidRPr="00156D5C" w:rsidRDefault="00E15244" w:rsidP="00E15244">
      <w:pPr>
        <w:widowControl/>
        <w:rPr>
          <w:szCs w:val="24"/>
          <w:lang w:val="pt-PT"/>
        </w:rPr>
      </w:pPr>
      <w:r w:rsidRPr="00156D5C">
        <w:rPr>
          <w:lang w:val="pt-PT"/>
        </w:rPr>
        <w:t>3.</w:t>
      </w:r>
      <w:r w:rsidRPr="00156D5C">
        <w:rPr>
          <w:lang w:val="pt-PT"/>
        </w:rPr>
        <w:tab/>
        <w:t xml:space="preserve">Se as circunstâncias indicadas acima não tiverem ocorrido ou possam ser explicadas de forma satisfatória, pode requerer uma conferência com um representante da Agência de Financiamento Habitacional de Massachusetts (MassHousing) no prazo de cinco (5) dias úteis da </w:t>
      </w:r>
      <w:r w:rsidRPr="00156D5C">
        <w:t>receção</w:t>
      </w:r>
      <w:r w:rsidRPr="00156D5C">
        <w:rPr>
          <w:lang w:val="pt-PT"/>
        </w:rPr>
        <w:t xml:space="preserve"> desta </w:t>
      </w:r>
      <w:r w:rsidRPr="00156D5C">
        <w:t xml:space="preserve">carta. </w:t>
      </w:r>
      <w:r w:rsidRPr="00156D5C">
        <w:rPr>
          <w:lang w:val="pt-PT"/>
        </w:rPr>
        <w:t xml:space="preserve">O pedido de uma conferência deve ser feito por escrito, ou num formato </w:t>
      </w:r>
      <w:r w:rsidRPr="00156D5C">
        <w:rPr>
          <w:lang w:val="pt-PT"/>
        </w:rPr>
        <w:lastRenderedPageBreak/>
        <w:t xml:space="preserve">alternativo necessário devido a uma deficiência, para o Gestor de Propriedade no seguinte endereço:___________________._ Pode ser enviado ou entregue em mão. Foi incluída uma cópia do Processo de Conferência.  </w:t>
      </w:r>
    </w:p>
    <w:p w:rsidR="00B237F9" w:rsidRPr="003E07DD" w:rsidRDefault="00B237F9" w:rsidP="00B237F9">
      <w:pPr>
        <w:widowControl/>
        <w:rPr>
          <w:szCs w:val="24"/>
        </w:rPr>
      </w:pPr>
    </w:p>
    <w:p w:rsidR="00E15244" w:rsidRPr="00156D5C" w:rsidRDefault="00E15244" w:rsidP="00E15244">
      <w:pPr>
        <w:widowControl/>
        <w:rPr>
          <w:szCs w:val="24"/>
          <w:lang w:val="pt-PT"/>
        </w:rPr>
      </w:pPr>
      <w:r w:rsidRPr="00156D5C">
        <w:rPr>
          <w:lang w:val="pt-PT"/>
        </w:rPr>
        <w:t xml:space="preserve">A Lei da Violência contra a Mulher (VAWA) oferece </w:t>
      </w:r>
      <w:r w:rsidRPr="00156D5C">
        <w:t>proteção</w:t>
      </w:r>
      <w:r w:rsidRPr="00156D5C">
        <w:rPr>
          <w:lang w:val="pt-PT"/>
        </w:rPr>
        <w:t xml:space="preserve"> para vítimas de violência doméstica, violência no namoro, abuso sexual ou </w:t>
      </w:r>
      <w:r w:rsidRPr="00156D5C">
        <w:t xml:space="preserve">perseguição. </w:t>
      </w:r>
      <w:r w:rsidRPr="00156D5C">
        <w:rPr>
          <w:lang w:val="pt-PT"/>
        </w:rPr>
        <w:t xml:space="preserve">A </w:t>
      </w:r>
      <w:r w:rsidRPr="00156D5C">
        <w:t>proteção</w:t>
      </w:r>
      <w:r w:rsidRPr="00156D5C">
        <w:rPr>
          <w:lang w:val="pt-PT"/>
        </w:rPr>
        <w:t xml:space="preserve"> da VAWA não está somente disponível para mulheres, mas para todos os indivíduos, independentemente do sexo, orientação sexual ou identidade de género.  O Departamento de Habitação e Desenvolvimento Urbano dos E.U.A (HUD) é a Agência Federal que supervisiona que ___________________ [inserir nome do programa ou ajuda de arrendamento] está em conformidade com a </w:t>
      </w:r>
      <w:r w:rsidRPr="00156D5C">
        <w:t xml:space="preserve">VAWA. </w:t>
      </w:r>
      <w:r w:rsidRPr="00156D5C">
        <w:rPr>
          <w:lang w:val="pt-PT"/>
        </w:rPr>
        <w:t xml:space="preserve">O anexo "Aviso de Direitos de Ocupação sob a Lei de Violência contra a Mulher" explica os seus direitos sob a </w:t>
      </w:r>
      <w:r w:rsidRPr="00156D5C">
        <w:t xml:space="preserve">VAWA. </w:t>
      </w:r>
      <w:r w:rsidRPr="00156D5C">
        <w:rPr>
          <w:lang w:val="pt-PT"/>
        </w:rPr>
        <w:t xml:space="preserve">Foi anexada uma certificação aprovada pelo HUD neste </w:t>
      </w:r>
      <w:r w:rsidRPr="00156D5C">
        <w:t xml:space="preserve">Aviso. </w:t>
      </w:r>
      <w:r w:rsidRPr="00156D5C">
        <w:rPr>
          <w:lang w:val="pt-PT"/>
        </w:rPr>
        <w:t>Pode preencher este formulário para afirmar que é, ou foi vítima de violência doméstica, violência no namoro, abuso sexual ou perseguição e que pretende gozar dos seus direitos sob a VAWA.</w:t>
      </w:r>
    </w:p>
    <w:p w:rsidR="00E15244" w:rsidRPr="00156D5C" w:rsidRDefault="00E15244" w:rsidP="00E15244">
      <w:pPr>
        <w:widowControl/>
        <w:rPr>
          <w:szCs w:val="24"/>
          <w:lang w:val="pt-PT"/>
        </w:rPr>
      </w:pPr>
    </w:p>
    <w:p w:rsidR="003E07DD" w:rsidRPr="003E07DD" w:rsidRDefault="003E07DD" w:rsidP="00B237F9">
      <w:pPr>
        <w:widowControl/>
        <w:rPr>
          <w:szCs w:val="24"/>
        </w:rPr>
      </w:pPr>
    </w:p>
    <w:p w:rsidR="00E15244" w:rsidRPr="00156D5C" w:rsidRDefault="00E15244" w:rsidP="00E15244">
      <w:pPr>
        <w:widowControl/>
        <w:rPr>
          <w:b/>
          <w:szCs w:val="24"/>
          <w:lang w:val="pt-PT"/>
        </w:rPr>
      </w:pPr>
      <w:r w:rsidRPr="00156D5C">
        <w:rPr>
          <w:b/>
          <w:szCs w:val="24"/>
          <w:lang w:val="pt-PT"/>
        </w:rPr>
        <w:t xml:space="preserve">Deve requerer uma acomodação razoável e/ou uma conferência com a MassHousing, por escrito no prazo de cinco (5) dias úteis da </w:t>
      </w:r>
      <w:r w:rsidRPr="00156D5C">
        <w:rPr>
          <w:b/>
          <w:szCs w:val="24"/>
        </w:rPr>
        <w:t>receção</w:t>
      </w:r>
      <w:r w:rsidRPr="00156D5C">
        <w:rPr>
          <w:b/>
          <w:szCs w:val="24"/>
          <w:lang w:val="pt-PT"/>
        </w:rPr>
        <w:t xml:space="preserve"> desta carta. </w:t>
      </w:r>
    </w:p>
    <w:p w:rsidR="00E15244" w:rsidRPr="00156D5C" w:rsidRDefault="00E15244" w:rsidP="00E15244">
      <w:pPr>
        <w:widowControl/>
        <w:rPr>
          <w:b/>
          <w:szCs w:val="24"/>
          <w:lang w:val="pt-PT"/>
        </w:rPr>
      </w:pPr>
    </w:p>
    <w:p w:rsidR="00E15244" w:rsidRPr="00156D5C" w:rsidRDefault="00E15244" w:rsidP="00E15244">
      <w:pPr>
        <w:widowControl/>
        <w:rPr>
          <w:szCs w:val="24"/>
          <w:lang w:val="pt-PT"/>
        </w:rPr>
      </w:pPr>
      <w:r w:rsidRPr="00156D5C">
        <w:rPr>
          <w:b/>
          <w:szCs w:val="24"/>
          <w:lang w:val="pt-PT"/>
        </w:rPr>
        <w:t xml:space="preserve">[Adicione o seguinte para unidades de Habitação com Ajuda Federal:  "Para além do anterior, tem o direito de responder por escrito ou requerer uma reunião com o agente de gestão no prazo de catorze dias da </w:t>
      </w:r>
      <w:r w:rsidRPr="00156D5C">
        <w:rPr>
          <w:b/>
          <w:szCs w:val="24"/>
        </w:rPr>
        <w:t>receção</w:t>
      </w:r>
      <w:r w:rsidRPr="00156D5C">
        <w:rPr>
          <w:b/>
          <w:szCs w:val="24"/>
          <w:lang w:val="pt-PT"/>
        </w:rPr>
        <w:t xml:space="preserve"> desta carta para contestar esta rejeição."]</w:t>
      </w:r>
    </w:p>
    <w:p w:rsidR="00B237F9" w:rsidRPr="003E07DD" w:rsidRDefault="00B237F9" w:rsidP="00B237F9">
      <w:pPr>
        <w:widowControl/>
        <w:rPr>
          <w:szCs w:val="24"/>
        </w:rPr>
      </w:pPr>
    </w:p>
    <w:p w:rsidR="00E15244" w:rsidRPr="00156D5C" w:rsidRDefault="00E15244" w:rsidP="00E15244">
      <w:pPr>
        <w:widowControl/>
        <w:rPr>
          <w:szCs w:val="24"/>
          <w:lang w:val="pt-PT"/>
        </w:rPr>
      </w:pPr>
      <w:r w:rsidRPr="00156D5C">
        <w:rPr>
          <w:lang w:val="pt-PT"/>
        </w:rPr>
        <w:t>Atenciosamente,</w:t>
      </w:r>
    </w:p>
    <w:p w:rsidR="00E15244" w:rsidRPr="00156D5C" w:rsidRDefault="00E15244" w:rsidP="00E15244">
      <w:pPr>
        <w:widowControl/>
        <w:rPr>
          <w:szCs w:val="24"/>
          <w:lang w:val="pt-PT"/>
        </w:rPr>
      </w:pPr>
    </w:p>
    <w:p w:rsidR="00E15244" w:rsidRPr="00156D5C" w:rsidRDefault="00E15244" w:rsidP="00E15244">
      <w:pPr>
        <w:widowControl/>
        <w:rPr>
          <w:szCs w:val="24"/>
          <w:lang w:val="pt-PT"/>
        </w:rPr>
      </w:pPr>
    </w:p>
    <w:p w:rsidR="00E15244" w:rsidRPr="00156D5C" w:rsidRDefault="00E15244" w:rsidP="00E15244">
      <w:pPr>
        <w:widowControl/>
        <w:rPr>
          <w:szCs w:val="24"/>
          <w:lang w:val="pt-PT"/>
        </w:rPr>
      </w:pPr>
      <w:r>
        <w:t>c</w:t>
      </w:r>
      <w:r w:rsidRPr="00156D5C">
        <w:rPr>
          <w:lang w:val="pt-PT"/>
        </w:rPr>
        <w:t>.</w:t>
      </w:r>
      <w:r w:rsidRPr="00156D5C">
        <w:rPr>
          <w:lang w:val="pt-PT"/>
        </w:rPr>
        <w:tab/>
        <w:t>Ficheiro do Requerente</w:t>
      </w:r>
    </w:p>
    <w:p w:rsidR="00E15244" w:rsidRPr="00156D5C" w:rsidRDefault="00E15244" w:rsidP="00E15244">
      <w:pPr>
        <w:widowControl/>
        <w:rPr>
          <w:szCs w:val="24"/>
          <w:lang w:val="pt-PT"/>
        </w:rPr>
      </w:pPr>
    </w:p>
    <w:p w:rsidR="00E15244" w:rsidRPr="00156D5C" w:rsidRDefault="00E15244" w:rsidP="00E15244">
      <w:pPr>
        <w:widowControl/>
        <w:rPr>
          <w:szCs w:val="24"/>
          <w:lang w:val="pt-PT"/>
        </w:rPr>
      </w:pPr>
      <w:r w:rsidRPr="00156D5C">
        <w:rPr>
          <w:lang w:val="pt-PT"/>
        </w:rPr>
        <w:t>Anexo A: Procedimento de Conferência da MassHousing</w:t>
      </w:r>
    </w:p>
    <w:p w:rsidR="00E15244" w:rsidRPr="00156D5C" w:rsidRDefault="00E15244" w:rsidP="00E15244">
      <w:pPr>
        <w:widowControl/>
        <w:shd w:val="clear" w:color="000000" w:fill="FFFFFF"/>
        <w:tabs>
          <w:tab w:val="left" w:pos="720"/>
          <w:tab w:val="left" w:pos="1440"/>
          <w:tab w:val="left" w:pos="2160"/>
          <w:tab w:val="left" w:pos="3600"/>
          <w:tab w:val="left" w:pos="4320"/>
          <w:tab w:val="left" w:pos="5040"/>
          <w:tab w:val="left" w:pos="5760"/>
          <w:tab w:val="left" w:pos="6570"/>
          <w:tab w:val="left" w:pos="7200"/>
          <w:tab w:val="left" w:pos="7920"/>
          <w:tab w:val="left" w:pos="8640"/>
        </w:tabs>
        <w:rPr>
          <w:szCs w:val="24"/>
          <w:lang w:val="pt-PT"/>
        </w:rPr>
      </w:pPr>
    </w:p>
    <w:p w:rsidR="00E15244" w:rsidRPr="00156D5C" w:rsidRDefault="00E15244" w:rsidP="00E15244">
      <w:pPr>
        <w:widowControl/>
        <w:shd w:val="clear" w:color="000000" w:fill="FFFFFF"/>
        <w:tabs>
          <w:tab w:val="left" w:pos="720"/>
          <w:tab w:val="left" w:pos="1440"/>
          <w:tab w:val="left" w:pos="2160"/>
          <w:tab w:val="left" w:pos="3600"/>
          <w:tab w:val="left" w:pos="4320"/>
          <w:tab w:val="left" w:pos="5040"/>
          <w:tab w:val="left" w:pos="5760"/>
          <w:tab w:val="left" w:pos="6570"/>
          <w:tab w:val="left" w:pos="7200"/>
          <w:tab w:val="left" w:pos="7920"/>
          <w:tab w:val="left" w:pos="8640"/>
        </w:tabs>
        <w:rPr>
          <w:szCs w:val="24"/>
          <w:lang w:val="pt-PT"/>
        </w:rPr>
      </w:pPr>
      <w:r w:rsidRPr="00156D5C">
        <w:rPr>
          <w:lang w:val="pt-PT"/>
        </w:rPr>
        <w:t>Anexo B</w:t>
      </w:r>
      <w:r w:rsidRPr="00156D5C">
        <w:t>: Aviso</w:t>
      </w:r>
      <w:r w:rsidRPr="00156D5C">
        <w:rPr>
          <w:lang w:val="pt-PT"/>
        </w:rPr>
        <w:t xml:space="preserve"> de Direitos de Ocupação sob a Lei de Violência Contra a Mulheres</w:t>
      </w:r>
    </w:p>
    <w:p w:rsidR="00E15244" w:rsidRPr="00156D5C" w:rsidRDefault="00E15244" w:rsidP="00E15244">
      <w:pPr>
        <w:widowControl/>
        <w:shd w:val="clear" w:color="000000" w:fill="FFFFFF"/>
        <w:tabs>
          <w:tab w:val="left" w:pos="720"/>
          <w:tab w:val="left" w:pos="1440"/>
          <w:tab w:val="left" w:pos="2160"/>
          <w:tab w:val="left" w:pos="3600"/>
          <w:tab w:val="left" w:pos="4320"/>
          <w:tab w:val="left" w:pos="5040"/>
          <w:tab w:val="left" w:pos="5760"/>
          <w:tab w:val="left" w:pos="6570"/>
          <w:tab w:val="left" w:pos="7200"/>
          <w:tab w:val="left" w:pos="7920"/>
          <w:tab w:val="left" w:pos="8640"/>
        </w:tabs>
        <w:ind w:left="1710" w:hanging="1710"/>
        <w:rPr>
          <w:szCs w:val="24"/>
          <w:lang w:val="pt-PT"/>
        </w:rPr>
      </w:pPr>
    </w:p>
    <w:p w:rsidR="00E15244" w:rsidRPr="00156D5C" w:rsidRDefault="00E15244" w:rsidP="00E15244">
      <w:pPr>
        <w:widowControl/>
        <w:shd w:val="clear" w:color="000000" w:fill="FFFFFF"/>
        <w:tabs>
          <w:tab w:val="left" w:pos="720"/>
          <w:tab w:val="left" w:pos="1440"/>
          <w:tab w:val="left" w:pos="2160"/>
          <w:tab w:val="left" w:pos="3600"/>
          <w:tab w:val="left" w:pos="4320"/>
          <w:tab w:val="left" w:pos="5040"/>
          <w:tab w:val="left" w:pos="5760"/>
          <w:tab w:val="left" w:pos="6570"/>
          <w:tab w:val="left" w:pos="7200"/>
          <w:tab w:val="left" w:pos="7920"/>
          <w:tab w:val="left" w:pos="8640"/>
        </w:tabs>
        <w:ind w:left="1710" w:hanging="1710"/>
        <w:rPr>
          <w:szCs w:val="24"/>
          <w:lang w:val="pt-PT"/>
        </w:rPr>
      </w:pPr>
      <w:r w:rsidRPr="00156D5C">
        <w:rPr>
          <w:lang w:val="pt-PT"/>
        </w:rPr>
        <w:t>Anexo C</w:t>
      </w:r>
      <w:r w:rsidRPr="00156D5C">
        <w:t>: Certificação</w:t>
      </w:r>
      <w:r w:rsidRPr="00156D5C">
        <w:rPr>
          <w:lang w:val="pt-PT"/>
        </w:rPr>
        <w:t xml:space="preserve"> de Violência Doméstica, Violência no Namoro, Agressão Sexual ou de Perseguição, e Documentação de Alternativa</w:t>
      </w:r>
    </w:p>
    <w:p w:rsidR="003E07DD" w:rsidRPr="003E07DD" w:rsidRDefault="003E07DD">
      <w:pPr>
        <w:widowControl/>
        <w:spacing w:after="160" w:line="259" w:lineRule="auto"/>
        <w:rPr>
          <w:szCs w:val="24"/>
        </w:rPr>
      </w:pPr>
      <w:r w:rsidRPr="003E07DD">
        <w:rPr>
          <w:szCs w:val="24"/>
        </w:rPr>
        <w:br w:type="page"/>
      </w:r>
    </w:p>
    <w:p w:rsidR="00E15244" w:rsidRPr="00156D5C" w:rsidRDefault="00E15244" w:rsidP="00E15244">
      <w:pPr>
        <w:widowControl/>
        <w:rPr>
          <w:b/>
          <w:bCs/>
          <w:sz w:val="28"/>
          <w:lang w:val="pt-PT"/>
        </w:rPr>
      </w:pPr>
      <w:r w:rsidRPr="00156D5C">
        <w:rPr>
          <w:sz w:val="28"/>
          <w:lang w:val="pt-PT"/>
        </w:rPr>
        <w:lastRenderedPageBreak/>
        <w:t>Anexo A</w:t>
      </w:r>
    </w:p>
    <w:p w:rsidR="00E15244" w:rsidRPr="00156D5C" w:rsidRDefault="00E15244" w:rsidP="00E15244">
      <w:pPr>
        <w:widowControl/>
        <w:jc w:val="center"/>
        <w:rPr>
          <w:b/>
          <w:sz w:val="28"/>
          <w:lang w:val="pt-PT"/>
        </w:rPr>
      </w:pPr>
      <w:r w:rsidRPr="00156D5C">
        <w:rPr>
          <w:b/>
          <w:sz w:val="28"/>
          <w:lang w:val="pt-PT"/>
        </w:rPr>
        <w:t>Procedimento de Conferência da MassHousing</w:t>
      </w:r>
    </w:p>
    <w:p w:rsidR="003E07DD" w:rsidRPr="003E07DD" w:rsidRDefault="003E07DD" w:rsidP="003E07DD">
      <w:pPr>
        <w:widowControl/>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E15244" w:rsidRPr="00156D5C" w:rsidRDefault="00E15244" w:rsidP="00E15244">
      <w:pPr>
        <w:pStyle w:val="BodyText3"/>
        <w:shd w:val="clear" w:color="000000" w:fill="FFFFFF"/>
        <w:tabs>
          <w:tab w:val="left" w:pos="900"/>
          <w:tab w:val="left" w:pos="1440"/>
          <w:tab w:val="left" w:pos="1800"/>
        </w:tabs>
        <w:ind w:left="1440" w:hanging="1440"/>
        <w:rPr>
          <w:sz w:val="24"/>
          <w:szCs w:val="24"/>
          <w:lang w:val="pt-PT"/>
        </w:rPr>
      </w:pPr>
      <w:r w:rsidRPr="00156D5C">
        <w:rPr>
          <w:sz w:val="24"/>
          <w:szCs w:val="24"/>
          <w:lang w:val="pt-PT"/>
        </w:rPr>
        <w:tab/>
        <w:t>[   ]</w:t>
      </w:r>
      <w:r w:rsidRPr="00156D5C">
        <w:rPr>
          <w:sz w:val="24"/>
          <w:szCs w:val="24"/>
          <w:lang w:val="pt-PT"/>
        </w:rPr>
        <w:tab/>
        <w:t>Opção: O Agente irá realizar uma reunião pré-conferência com o requerente para resolver problemas antes de oferecer formalmente uma conferência. (Definir procedimentos abaixo.)</w:t>
      </w:r>
    </w:p>
    <w:p w:rsidR="003E07DD" w:rsidRPr="003E07DD" w:rsidRDefault="003E07DD" w:rsidP="003E07DD">
      <w:pPr>
        <w:widowControl/>
        <w:rPr>
          <w:szCs w:val="24"/>
        </w:rPr>
      </w:pPr>
    </w:p>
    <w:p w:rsidR="00E15244" w:rsidRPr="00156D5C" w:rsidRDefault="00E15244" w:rsidP="00E15244">
      <w:pPr>
        <w:widowControl/>
        <w:rPr>
          <w:szCs w:val="24"/>
          <w:lang w:val="pt-PT"/>
        </w:rPr>
      </w:pPr>
      <w:r w:rsidRPr="00156D5C">
        <w:rPr>
          <w:lang w:val="pt-PT"/>
        </w:rPr>
        <w:t xml:space="preserve">O procedimento de conferência seguinte é a disponibilização aos candidatos que foram rejeitados ou reclassificados para uma categoria de prioridade de </w:t>
      </w:r>
      <w:r w:rsidRPr="00156D5C">
        <w:t>seleção</w:t>
      </w:r>
      <w:r w:rsidRPr="00156D5C">
        <w:rPr>
          <w:lang w:val="pt-PT"/>
        </w:rPr>
        <w:t xml:space="preserve"> de inquilino inferior, a </w:t>
      </w:r>
      <w:r w:rsidRPr="00156D5C">
        <w:t>projetos</w:t>
      </w:r>
      <w:r w:rsidRPr="00156D5C">
        <w:rPr>
          <w:lang w:val="pt-PT"/>
        </w:rPr>
        <w:t xml:space="preserve"> financiados pela MassHousing. </w:t>
      </w:r>
    </w:p>
    <w:p w:rsidR="003E07DD" w:rsidRPr="003E07DD" w:rsidRDefault="003E07DD" w:rsidP="003E07DD">
      <w:pPr>
        <w:widowControl/>
        <w:rPr>
          <w:szCs w:val="24"/>
        </w:rPr>
      </w:pPr>
    </w:p>
    <w:p w:rsidR="00E15244" w:rsidRPr="00156D5C" w:rsidRDefault="00E15244" w:rsidP="00E15244">
      <w:pPr>
        <w:widowControl/>
        <w:numPr>
          <w:ilvl w:val="0"/>
          <w:numId w:val="1"/>
        </w:numPr>
        <w:rPr>
          <w:szCs w:val="24"/>
          <w:lang w:val="pt-PT"/>
        </w:rPr>
      </w:pPr>
      <w:r w:rsidRPr="00156D5C">
        <w:rPr>
          <w:lang w:val="pt-PT"/>
        </w:rPr>
        <w:t>TEMPO PARA REQUERER UMA CONFERÊNCIA:</w:t>
      </w:r>
    </w:p>
    <w:p w:rsidR="00E15244" w:rsidRPr="00156D5C" w:rsidRDefault="00E15244" w:rsidP="00E15244">
      <w:pPr>
        <w:widowControl/>
        <w:rPr>
          <w:szCs w:val="24"/>
          <w:lang w:val="pt-PT"/>
        </w:rPr>
      </w:pPr>
      <w:r w:rsidRPr="00156D5C">
        <w:rPr>
          <w:lang w:val="pt-PT"/>
        </w:rPr>
        <w:t xml:space="preserve">      </w:t>
      </w:r>
    </w:p>
    <w:p w:rsidR="00E15244" w:rsidRPr="00156D5C" w:rsidRDefault="00E15244" w:rsidP="00E15244">
      <w:pPr>
        <w:pStyle w:val="BodyTextIndent3"/>
        <w:widowControl/>
        <w:rPr>
          <w:sz w:val="24"/>
          <w:szCs w:val="24"/>
          <w:lang w:val="pt-PT"/>
        </w:rPr>
      </w:pPr>
      <w:r w:rsidRPr="00156D5C">
        <w:rPr>
          <w:sz w:val="24"/>
          <w:szCs w:val="24"/>
          <w:lang w:val="pt-PT"/>
        </w:rPr>
        <w:t xml:space="preserve">O requerente que pretenda contestar a rejeição da sua candidatura ou reclassificação para uma categoria de preferência de </w:t>
      </w:r>
      <w:r w:rsidRPr="00156D5C">
        <w:rPr>
          <w:sz w:val="24"/>
          <w:szCs w:val="24"/>
        </w:rPr>
        <w:t>seleção</w:t>
      </w:r>
      <w:r w:rsidRPr="00156D5C">
        <w:rPr>
          <w:sz w:val="24"/>
          <w:szCs w:val="24"/>
          <w:lang w:val="pt-PT"/>
        </w:rPr>
        <w:t xml:space="preserve"> de inquilino inferior, deve requerer uma conferência no prazo de cinco (5) dias úteis da data de </w:t>
      </w:r>
      <w:r w:rsidRPr="00156D5C">
        <w:rPr>
          <w:sz w:val="24"/>
          <w:szCs w:val="24"/>
        </w:rPr>
        <w:t>receção</w:t>
      </w:r>
      <w:r w:rsidRPr="00156D5C">
        <w:rPr>
          <w:sz w:val="24"/>
          <w:szCs w:val="24"/>
          <w:lang w:val="pt-PT"/>
        </w:rPr>
        <w:t xml:space="preserve"> do aviso de rejeição ou reclassificação.</w:t>
      </w:r>
      <w:r w:rsidRPr="00156D5C">
        <w:rPr>
          <w:b/>
          <w:sz w:val="24"/>
          <w:szCs w:val="24"/>
          <w:lang w:val="pt-PT"/>
        </w:rPr>
        <w:t xml:space="preserve"> </w:t>
      </w:r>
    </w:p>
    <w:p w:rsidR="003E07DD" w:rsidRPr="003E07DD" w:rsidRDefault="003E07DD" w:rsidP="003E07DD">
      <w:pPr>
        <w:widowControl/>
        <w:rPr>
          <w:szCs w:val="24"/>
        </w:rPr>
      </w:pPr>
    </w:p>
    <w:p w:rsidR="00E15244" w:rsidRPr="00156D5C" w:rsidRDefault="00E15244" w:rsidP="00E15244">
      <w:pPr>
        <w:widowControl/>
        <w:numPr>
          <w:ilvl w:val="0"/>
          <w:numId w:val="2"/>
        </w:numPr>
        <w:rPr>
          <w:szCs w:val="24"/>
          <w:lang w:val="pt-PT"/>
        </w:rPr>
      </w:pPr>
      <w:r w:rsidRPr="00156D5C">
        <w:rPr>
          <w:lang w:val="pt-PT"/>
        </w:rPr>
        <w:t>O REQUERIMENTO DO REQUERENTE:</w:t>
      </w:r>
    </w:p>
    <w:p w:rsidR="00E15244" w:rsidRPr="00156D5C" w:rsidRDefault="00E15244" w:rsidP="00E15244">
      <w:pPr>
        <w:widowControl/>
        <w:rPr>
          <w:szCs w:val="24"/>
          <w:lang w:val="pt-PT"/>
        </w:rPr>
      </w:pPr>
      <w:r w:rsidRPr="00156D5C">
        <w:rPr>
          <w:lang w:val="pt-PT"/>
        </w:rPr>
        <w:t xml:space="preserve">      </w:t>
      </w:r>
    </w:p>
    <w:p w:rsidR="00E15244" w:rsidRPr="00156D5C" w:rsidRDefault="00E15244" w:rsidP="00E15244">
      <w:pPr>
        <w:pStyle w:val="BodyTextIndent3"/>
        <w:widowControl/>
        <w:rPr>
          <w:sz w:val="24"/>
          <w:szCs w:val="24"/>
          <w:lang w:val="pt-PT"/>
        </w:rPr>
      </w:pPr>
      <w:r w:rsidRPr="00156D5C">
        <w:rPr>
          <w:sz w:val="24"/>
          <w:szCs w:val="24"/>
          <w:lang w:val="pt-PT"/>
        </w:rPr>
        <w:t xml:space="preserve">O requerimento para uma conferência deve ser feita por escrito, ou num formato alternativo devido a uma deficiência, para o agente de gestão do </w:t>
      </w:r>
      <w:r w:rsidRPr="00156D5C">
        <w:rPr>
          <w:sz w:val="24"/>
          <w:szCs w:val="24"/>
        </w:rPr>
        <w:t>projeto</w:t>
      </w:r>
      <w:r w:rsidRPr="00156D5C">
        <w:rPr>
          <w:sz w:val="24"/>
          <w:szCs w:val="24"/>
          <w:lang w:val="pt-PT"/>
        </w:rPr>
        <w:t xml:space="preserve"> (o "Agente"). Pode ser enviado por correio ou entregue em </w:t>
      </w:r>
      <w:r w:rsidRPr="00156D5C">
        <w:rPr>
          <w:sz w:val="24"/>
          <w:szCs w:val="24"/>
        </w:rPr>
        <w:t xml:space="preserve">mão. </w:t>
      </w:r>
      <w:r w:rsidRPr="00156D5C">
        <w:rPr>
          <w:sz w:val="24"/>
          <w:szCs w:val="24"/>
          <w:lang w:val="pt-PT"/>
        </w:rPr>
        <w:t xml:space="preserve">O Agente deve notificar imediatamente o </w:t>
      </w:r>
      <w:r w:rsidRPr="00156D5C">
        <w:rPr>
          <w:sz w:val="24"/>
          <w:szCs w:val="24"/>
        </w:rPr>
        <w:t>Diretor</w:t>
      </w:r>
      <w:r w:rsidRPr="00156D5C">
        <w:rPr>
          <w:sz w:val="24"/>
          <w:szCs w:val="24"/>
          <w:lang w:val="pt-PT"/>
        </w:rPr>
        <w:t xml:space="preserve"> Jurídico da MassHousing, por correio ou correio </w:t>
      </w:r>
      <w:r w:rsidRPr="00156D5C">
        <w:rPr>
          <w:sz w:val="24"/>
          <w:szCs w:val="24"/>
        </w:rPr>
        <w:t>eletrónico</w:t>
      </w:r>
      <w:r w:rsidRPr="00156D5C">
        <w:rPr>
          <w:sz w:val="24"/>
          <w:szCs w:val="24"/>
          <w:lang w:val="pt-PT"/>
        </w:rPr>
        <w:t xml:space="preserve"> de pedido do requerente.</w:t>
      </w:r>
    </w:p>
    <w:p w:rsidR="003E07DD" w:rsidRPr="003E07DD" w:rsidRDefault="003E07DD" w:rsidP="003E07DD">
      <w:pPr>
        <w:widowControl/>
        <w:rPr>
          <w:szCs w:val="24"/>
        </w:rPr>
      </w:pPr>
    </w:p>
    <w:p w:rsidR="00E15244" w:rsidRPr="00156D5C" w:rsidRDefault="00E15244" w:rsidP="00E15244">
      <w:pPr>
        <w:widowControl/>
        <w:numPr>
          <w:ilvl w:val="0"/>
          <w:numId w:val="3"/>
        </w:numPr>
        <w:rPr>
          <w:szCs w:val="24"/>
          <w:lang w:val="pt-PT"/>
        </w:rPr>
      </w:pPr>
      <w:r w:rsidRPr="00156D5C">
        <w:rPr>
          <w:lang w:val="pt-PT"/>
        </w:rPr>
        <w:t xml:space="preserve">NOMEAÇÃO DO RESPONSÁVEL DE CONFERÊNCIA </w:t>
      </w:r>
      <w:r w:rsidRPr="00156D5C">
        <w:t>PELA MASSHOUSING</w:t>
      </w:r>
      <w:r w:rsidRPr="00156D5C">
        <w:rPr>
          <w:lang w:val="pt-PT"/>
        </w:rPr>
        <w:t xml:space="preserve"> APÓS    </w:t>
      </w:r>
    </w:p>
    <w:p w:rsidR="00E15244" w:rsidRPr="00156D5C" w:rsidRDefault="00E15244" w:rsidP="00E15244">
      <w:pPr>
        <w:widowControl/>
        <w:tabs>
          <w:tab w:val="left" w:pos="360"/>
        </w:tabs>
        <w:rPr>
          <w:szCs w:val="24"/>
          <w:lang w:val="pt-PT"/>
        </w:rPr>
      </w:pPr>
      <w:r w:rsidRPr="00156D5C">
        <w:rPr>
          <w:lang w:val="pt-PT"/>
        </w:rPr>
        <w:t xml:space="preserve">     </w:t>
      </w:r>
      <w:r w:rsidRPr="00156D5C">
        <w:rPr>
          <w:lang w:val="pt-PT"/>
        </w:rPr>
        <w:tab/>
        <w:t>RECEPÇÃO DO REQUERIMENTO:</w:t>
      </w:r>
    </w:p>
    <w:p w:rsidR="00E15244" w:rsidRPr="00156D5C" w:rsidRDefault="00E15244" w:rsidP="00E15244">
      <w:pPr>
        <w:widowControl/>
        <w:rPr>
          <w:szCs w:val="24"/>
          <w:lang w:val="pt-PT"/>
        </w:rPr>
      </w:pPr>
    </w:p>
    <w:p w:rsidR="00E15244" w:rsidRPr="00156D5C" w:rsidRDefault="00E15244" w:rsidP="00E15244">
      <w:pPr>
        <w:pStyle w:val="BodyTextIndent3"/>
        <w:widowControl/>
        <w:rPr>
          <w:sz w:val="24"/>
          <w:szCs w:val="24"/>
          <w:lang w:val="pt-PT"/>
        </w:rPr>
      </w:pPr>
      <w:r w:rsidRPr="00156D5C">
        <w:rPr>
          <w:sz w:val="24"/>
          <w:szCs w:val="24"/>
          <w:lang w:val="pt-PT"/>
        </w:rPr>
        <w:t xml:space="preserve">A MassHousing, no prazo de três (3) dias úteis após a </w:t>
      </w:r>
      <w:r w:rsidRPr="00156D5C">
        <w:rPr>
          <w:sz w:val="24"/>
          <w:szCs w:val="24"/>
        </w:rPr>
        <w:t>receção</w:t>
      </w:r>
      <w:r w:rsidRPr="00156D5C">
        <w:rPr>
          <w:sz w:val="24"/>
          <w:szCs w:val="24"/>
          <w:lang w:val="pt-PT"/>
        </w:rPr>
        <w:t xml:space="preserve"> do pedido do requerente pelo Agente, irá nomear um responsável de conferência imparcial e notificar o agente e o requerente em formato alternativo, se necessário.  </w:t>
      </w:r>
    </w:p>
    <w:p w:rsidR="003E07DD" w:rsidRPr="003E07DD" w:rsidRDefault="003E07DD" w:rsidP="003E07DD">
      <w:pPr>
        <w:widowControl/>
        <w:rPr>
          <w:szCs w:val="24"/>
        </w:rPr>
      </w:pPr>
    </w:p>
    <w:p w:rsidR="00E15244" w:rsidRPr="00156D5C" w:rsidRDefault="00E15244" w:rsidP="00E15244">
      <w:pPr>
        <w:widowControl/>
        <w:numPr>
          <w:ilvl w:val="0"/>
          <w:numId w:val="4"/>
        </w:numPr>
        <w:rPr>
          <w:szCs w:val="24"/>
          <w:lang w:val="pt-PT"/>
        </w:rPr>
      </w:pPr>
      <w:r w:rsidRPr="00156D5C">
        <w:rPr>
          <w:lang w:val="pt-PT"/>
        </w:rPr>
        <w:t>ORGANIZAÇÃO DA CONFERÊNCIA:</w:t>
      </w:r>
    </w:p>
    <w:p w:rsidR="00E15244" w:rsidRPr="00156D5C" w:rsidRDefault="00E15244" w:rsidP="00E15244">
      <w:pPr>
        <w:widowControl/>
        <w:rPr>
          <w:szCs w:val="24"/>
          <w:lang w:val="pt-PT"/>
        </w:rPr>
      </w:pPr>
      <w:r w:rsidRPr="00156D5C">
        <w:rPr>
          <w:lang w:val="pt-PT"/>
        </w:rPr>
        <w:t xml:space="preserve">      </w:t>
      </w:r>
    </w:p>
    <w:p w:rsidR="00E15244" w:rsidRPr="00156D5C" w:rsidRDefault="00E15244" w:rsidP="00E15244">
      <w:pPr>
        <w:pStyle w:val="BodyTextIndent3"/>
        <w:widowControl/>
        <w:rPr>
          <w:sz w:val="24"/>
          <w:szCs w:val="24"/>
          <w:lang w:val="pt-PT"/>
        </w:rPr>
      </w:pPr>
      <w:r w:rsidRPr="00156D5C">
        <w:rPr>
          <w:sz w:val="24"/>
          <w:szCs w:val="24"/>
          <w:lang w:val="pt-PT"/>
        </w:rPr>
        <w:t xml:space="preserve">O responsável de conferência estabelecerá uma data e local mutuamente conveniente para realizar a conferência, mas a conferência deve ser realizada no prazo máximo de vinte (20) dias a contar da data do aviso por escrito da rejeição, salvo acordo em contrário com o requerente, o Agente e o </w:t>
      </w:r>
      <w:r w:rsidRPr="00156D5C">
        <w:rPr>
          <w:sz w:val="24"/>
          <w:szCs w:val="24"/>
        </w:rPr>
        <w:t>Diretor</w:t>
      </w:r>
      <w:r w:rsidRPr="00156D5C">
        <w:rPr>
          <w:sz w:val="24"/>
          <w:szCs w:val="24"/>
          <w:lang w:val="pt-PT"/>
        </w:rPr>
        <w:t xml:space="preserve"> Jurídico da </w:t>
      </w:r>
      <w:r w:rsidRPr="00156D5C">
        <w:rPr>
          <w:sz w:val="24"/>
          <w:szCs w:val="24"/>
        </w:rPr>
        <w:t xml:space="preserve">MassHousing. </w:t>
      </w:r>
      <w:r w:rsidRPr="00156D5C">
        <w:rPr>
          <w:sz w:val="24"/>
          <w:szCs w:val="24"/>
          <w:lang w:val="pt-PT"/>
        </w:rPr>
        <w:t xml:space="preserve">O Agente deve fazer todas as acomodações razoáveis necessárias, tais como um intérprete de </w:t>
      </w:r>
      <w:r w:rsidRPr="00156D5C">
        <w:rPr>
          <w:sz w:val="24"/>
          <w:szCs w:val="24"/>
        </w:rPr>
        <w:t>língua</w:t>
      </w:r>
      <w:r w:rsidRPr="00156D5C">
        <w:rPr>
          <w:sz w:val="24"/>
          <w:szCs w:val="24"/>
          <w:lang w:val="pt-PT"/>
        </w:rPr>
        <w:t xml:space="preserve"> </w:t>
      </w:r>
      <w:r w:rsidRPr="00156D5C">
        <w:rPr>
          <w:sz w:val="24"/>
          <w:szCs w:val="24"/>
        </w:rPr>
        <w:t xml:space="preserve">gestual. </w:t>
      </w:r>
      <w:r w:rsidRPr="00156D5C">
        <w:rPr>
          <w:sz w:val="24"/>
          <w:szCs w:val="24"/>
          <w:lang w:val="pt-PT"/>
        </w:rPr>
        <w:t>Se o requerente não comparecer na data da conferência agendada, será tomada numa decisão confirmando a rejeição da candidatura pelo Agente.</w:t>
      </w:r>
    </w:p>
    <w:p w:rsidR="003E07DD" w:rsidRDefault="003E07DD" w:rsidP="003E07DD">
      <w:pPr>
        <w:pStyle w:val="BodyTextIndent3"/>
        <w:widowControl/>
        <w:rPr>
          <w:sz w:val="24"/>
          <w:szCs w:val="24"/>
        </w:rPr>
      </w:pPr>
    </w:p>
    <w:p w:rsidR="003E07DD" w:rsidRDefault="003E07DD" w:rsidP="003E07DD">
      <w:pPr>
        <w:pStyle w:val="BodyTextIndent3"/>
        <w:widowControl/>
        <w:rPr>
          <w:sz w:val="24"/>
          <w:szCs w:val="24"/>
        </w:rPr>
      </w:pPr>
    </w:p>
    <w:p w:rsidR="003E07DD" w:rsidRDefault="003E07DD" w:rsidP="003E07DD">
      <w:pPr>
        <w:pStyle w:val="BodyTextIndent3"/>
        <w:widowControl/>
        <w:rPr>
          <w:sz w:val="24"/>
          <w:szCs w:val="24"/>
        </w:rPr>
      </w:pPr>
    </w:p>
    <w:p w:rsidR="003E07DD" w:rsidRPr="003E07DD" w:rsidRDefault="003E07DD" w:rsidP="003E07DD">
      <w:pPr>
        <w:pStyle w:val="BodyTextIndent3"/>
        <w:widowControl/>
        <w:rPr>
          <w:sz w:val="24"/>
          <w:szCs w:val="24"/>
        </w:rPr>
      </w:pPr>
    </w:p>
    <w:p w:rsidR="00E15244" w:rsidRPr="00156D5C" w:rsidRDefault="00E15244" w:rsidP="00E15244">
      <w:pPr>
        <w:pStyle w:val="BodyTextIndent3"/>
        <w:widowControl/>
        <w:numPr>
          <w:ilvl w:val="0"/>
          <w:numId w:val="4"/>
        </w:numPr>
        <w:tabs>
          <w:tab w:val="left" w:pos="360"/>
          <w:tab w:val="left" w:pos="6570"/>
        </w:tabs>
        <w:spacing w:after="0"/>
        <w:rPr>
          <w:sz w:val="24"/>
          <w:szCs w:val="24"/>
          <w:lang w:val="pt-PT"/>
        </w:rPr>
      </w:pPr>
      <w:r w:rsidRPr="00156D5C">
        <w:rPr>
          <w:sz w:val="24"/>
          <w:szCs w:val="24"/>
          <w:lang w:val="pt-PT"/>
        </w:rPr>
        <w:t>A CONFERÊNCIA:</w:t>
      </w:r>
    </w:p>
    <w:p w:rsidR="00E15244" w:rsidRPr="00156D5C" w:rsidRDefault="00E15244" w:rsidP="00E15244">
      <w:pPr>
        <w:pStyle w:val="BodyTextIndent3"/>
        <w:widowControl/>
        <w:tabs>
          <w:tab w:val="left" w:pos="360"/>
        </w:tabs>
        <w:rPr>
          <w:sz w:val="24"/>
          <w:szCs w:val="24"/>
          <w:lang w:val="pt-PT"/>
        </w:rPr>
      </w:pPr>
    </w:p>
    <w:p w:rsidR="00E15244" w:rsidRPr="00156D5C" w:rsidRDefault="00E15244" w:rsidP="00E15244">
      <w:pPr>
        <w:pStyle w:val="BodyTextIndent3"/>
        <w:widowControl/>
        <w:tabs>
          <w:tab w:val="left" w:pos="360"/>
        </w:tabs>
        <w:rPr>
          <w:sz w:val="24"/>
          <w:szCs w:val="24"/>
          <w:lang w:val="pt-PT"/>
        </w:rPr>
      </w:pPr>
      <w:r w:rsidRPr="00156D5C">
        <w:rPr>
          <w:sz w:val="24"/>
          <w:szCs w:val="24"/>
          <w:lang w:val="pt-PT"/>
        </w:rPr>
        <w:t xml:space="preserve">A conferência é um processo informal para determinar se a rejeição do requerente pelo Agente ou a reclassificação de prioridade de </w:t>
      </w:r>
      <w:r w:rsidRPr="00156D5C">
        <w:rPr>
          <w:sz w:val="24"/>
          <w:szCs w:val="24"/>
        </w:rPr>
        <w:t>seleção</w:t>
      </w:r>
      <w:r w:rsidRPr="00156D5C">
        <w:rPr>
          <w:sz w:val="24"/>
          <w:szCs w:val="24"/>
          <w:lang w:val="pt-PT"/>
        </w:rPr>
        <w:t xml:space="preserve"> do requerente é razoável, tendo em conta as provas </w:t>
      </w:r>
      <w:r w:rsidRPr="00156D5C">
        <w:rPr>
          <w:sz w:val="24"/>
          <w:szCs w:val="24"/>
        </w:rPr>
        <w:t xml:space="preserve">apresentadas. </w:t>
      </w:r>
      <w:r w:rsidRPr="00156D5C">
        <w:rPr>
          <w:sz w:val="24"/>
          <w:szCs w:val="24"/>
          <w:lang w:val="pt-PT"/>
        </w:rPr>
        <w:t xml:space="preserve">Na conferência, é o Agente tem a responsabilidade de apresentar provas para apoiar a sua decisão, mas não são aplicáveis as regras de prova aplicáveis num </w:t>
      </w:r>
      <w:r w:rsidRPr="00156D5C">
        <w:rPr>
          <w:sz w:val="24"/>
          <w:szCs w:val="24"/>
        </w:rPr>
        <w:t xml:space="preserve">tribunal. </w:t>
      </w:r>
      <w:r w:rsidRPr="00156D5C">
        <w:rPr>
          <w:sz w:val="24"/>
          <w:szCs w:val="24"/>
          <w:lang w:val="pt-PT"/>
        </w:rPr>
        <w:t xml:space="preserve">Tanto o Agente como o requerente podem, mas não são obrigados a, ter um representante ou advogado presente durante o processo de </w:t>
      </w:r>
      <w:r w:rsidRPr="00156D5C">
        <w:rPr>
          <w:sz w:val="24"/>
          <w:szCs w:val="24"/>
        </w:rPr>
        <w:t xml:space="preserve">conferência. </w:t>
      </w:r>
      <w:r w:rsidRPr="00156D5C">
        <w:rPr>
          <w:sz w:val="24"/>
          <w:szCs w:val="24"/>
          <w:lang w:val="pt-PT"/>
        </w:rPr>
        <w:t>Geralmente, o processo da conferência será limitado a um período de meia hora e cada uma das partes devem estar preparada para apresentar o seu caso no tempo estabelecido.</w:t>
      </w:r>
    </w:p>
    <w:p w:rsidR="003E07DD" w:rsidRPr="003E07DD" w:rsidRDefault="003E07DD" w:rsidP="003E07DD">
      <w:pPr>
        <w:pStyle w:val="BodyTextIndent3"/>
        <w:widowControl/>
        <w:tabs>
          <w:tab w:val="left" w:pos="360"/>
        </w:tabs>
        <w:rPr>
          <w:sz w:val="24"/>
          <w:szCs w:val="24"/>
        </w:rPr>
      </w:pPr>
    </w:p>
    <w:p w:rsidR="00E15244" w:rsidRPr="00156D5C" w:rsidRDefault="00E15244" w:rsidP="00E15244">
      <w:pPr>
        <w:pStyle w:val="BodyTextIndent3"/>
        <w:widowControl/>
        <w:numPr>
          <w:ilvl w:val="0"/>
          <w:numId w:val="4"/>
        </w:numPr>
        <w:tabs>
          <w:tab w:val="left" w:pos="360"/>
          <w:tab w:val="left" w:pos="450"/>
          <w:tab w:val="left" w:pos="6570"/>
        </w:tabs>
        <w:spacing w:after="0"/>
        <w:rPr>
          <w:sz w:val="24"/>
          <w:szCs w:val="24"/>
          <w:lang w:val="pt-PT"/>
        </w:rPr>
      </w:pPr>
      <w:r w:rsidRPr="00156D5C">
        <w:rPr>
          <w:sz w:val="24"/>
          <w:szCs w:val="24"/>
          <w:lang w:val="pt-PT"/>
        </w:rPr>
        <w:t>A DECISÃO DO RESPONSÁVEL DE CONFERÊNCIA</w:t>
      </w:r>
    </w:p>
    <w:p w:rsidR="00E15244" w:rsidRPr="00156D5C" w:rsidRDefault="00E15244" w:rsidP="00E15244">
      <w:pPr>
        <w:pStyle w:val="BodyTextIndent3"/>
        <w:widowControl/>
        <w:tabs>
          <w:tab w:val="left" w:pos="360"/>
          <w:tab w:val="left" w:pos="450"/>
        </w:tabs>
        <w:rPr>
          <w:sz w:val="24"/>
          <w:szCs w:val="24"/>
          <w:lang w:val="pt-PT"/>
        </w:rPr>
      </w:pPr>
    </w:p>
    <w:p w:rsidR="00E15244" w:rsidRPr="00156D5C" w:rsidRDefault="00E15244" w:rsidP="00E15244">
      <w:pPr>
        <w:pStyle w:val="BodyTextIndent3"/>
        <w:widowControl/>
        <w:tabs>
          <w:tab w:val="left" w:pos="360"/>
          <w:tab w:val="left" w:pos="450"/>
        </w:tabs>
        <w:rPr>
          <w:sz w:val="24"/>
          <w:szCs w:val="24"/>
          <w:lang w:val="pt-PT"/>
        </w:rPr>
      </w:pPr>
      <w:r w:rsidRPr="00156D5C">
        <w:rPr>
          <w:sz w:val="24"/>
          <w:szCs w:val="24"/>
          <w:lang w:val="pt-PT"/>
        </w:rPr>
        <w:t xml:space="preserve">O responsável de conferência deve determinar se o Agente rejeitou ou reclassificou razoavelmente o requerente, em conformidade com os critérios de seleção, requisitos do programa e/ou políticas da MassHousing.  A decisão do responsável de conferência deve ser por escrito e, se necessário, num formato alternativo, deve ser datada e indicar as conclusões de fato e a base para a </w:t>
      </w:r>
      <w:r w:rsidRPr="00156D5C">
        <w:rPr>
          <w:sz w:val="24"/>
          <w:szCs w:val="24"/>
        </w:rPr>
        <w:t>decisão. Exceto</w:t>
      </w:r>
      <w:r w:rsidRPr="00156D5C">
        <w:rPr>
          <w:sz w:val="24"/>
          <w:szCs w:val="24"/>
          <w:lang w:val="pt-PT"/>
        </w:rPr>
        <w:t xml:space="preserve"> se mutuamente acordado em contrário pelas partes, o representante de conferência deve considerar apenas provas apresentadas na </w:t>
      </w:r>
      <w:r w:rsidRPr="00156D5C">
        <w:rPr>
          <w:sz w:val="24"/>
          <w:szCs w:val="24"/>
        </w:rPr>
        <w:t xml:space="preserve">conferência. </w:t>
      </w:r>
      <w:r w:rsidRPr="00156D5C">
        <w:rPr>
          <w:sz w:val="24"/>
          <w:szCs w:val="24"/>
          <w:lang w:val="pt-PT"/>
        </w:rPr>
        <w:t>Deve ser enviada uma cópia da decisão do responsável de conferência no prazo de cinco (5) dias úteis da conferência para o Agente e o requerente.</w:t>
      </w:r>
    </w:p>
    <w:p w:rsidR="003E07DD" w:rsidRPr="003E07DD" w:rsidRDefault="003E07DD" w:rsidP="003E07DD">
      <w:pPr>
        <w:pStyle w:val="BodyTextIndent3"/>
        <w:widowControl/>
        <w:tabs>
          <w:tab w:val="left" w:pos="360"/>
          <w:tab w:val="left" w:pos="450"/>
        </w:tabs>
        <w:rPr>
          <w:sz w:val="24"/>
          <w:szCs w:val="24"/>
        </w:rPr>
      </w:pPr>
    </w:p>
    <w:p w:rsidR="00E15244" w:rsidRPr="00156D5C" w:rsidRDefault="00E15244" w:rsidP="00E15244">
      <w:pPr>
        <w:pStyle w:val="BodyTextIndent3"/>
        <w:widowControl/>
        <w:numPr>
          <w:ilvl w:val="0"/>
          <w:numId w:val="4"/>
        </w:numPr>
        <w:tabs>
          <w:tab w:val="left" w:pos="360"/>
          <w:tab w:val="left" w:pos="450"/>
          <w:tab w:val="left" w:pos="6570"/>
        </w:tabs>
        <w:spacing w:after="0"/>
        <w:rPr>
          <w:sz w:val="24"/>
          <w:szCs w:val="24"/>
          <w:lang w:val="pt-PT"/>
        </w:rPr>
      </w:pPr>
      <w:r w:rsidRPr="00156D5C">
        <w:rPr>
          <w:sz w:val="24"/>
          <w:szCs w:val="24"/>
          <w:lang w:val="pt-PT"/>
        </w:rPr>
        <w:t>RECURSO DA DECISÃO DO RESPONSÁVEL DE CONFERÊNCIA</w:t>
      </w:r>
    </w:p>
    <w:p w:rsidR="00E15244" w:rsidRPr="00156D5C" w:rsidRDefault="00E15244" w:rsidP="00E15244">
      <w:pPr>
        <w:pStyle w:val="BodyTextIndent3"/>
        <w:widowControl/>
        <w:tabs>
          <w:tab w:val="left" w:pos="360"/>
          <w:tab w:val="left" w:pos="450"/>
        </w:tabs>
        <w:rPr>
          <w:sz w:val="24"/>
          <w:szCs w:val="24"/>
          <w:lang w:val="pt-PT"/>
        </w:rPr>
      </w:pPr>
    </w:p>
    <w:p w:rsidR="00E15244" w:rsidRPr="00156D5C" w:rsidRDefault="00E15244" w:rsidP="00E15244">
      <w:pPr>
        <w:pStyle w:val="BodyTextIndent3"/>
        <w:widowControl/>
        <w:tabs>
          <w:tab w:val="left" w:pos="360"/>
          <w:tab w:val="left" w:pos="450"/>
        </w:tabs>
        <w:rPr>
          <w:sz w:val="24"/>
          <w:szCs w:val="24"/>
          <w:lang w:val="pt-PT"/>
        </w:rPr>
      </w:pPr>
      <w:r w:rsidRPr="00156D5C">
        <w:rPr>
          <w:sz w:val="24"/>
          <w:szCs w:val="24"/>
          <w:lang w:val="pt-PT"/>
        </w:rPr>
        <w:t xml:space="preserve">A decisão do responsável de conferência pode ser </w:t>
      </w:r>
      <w:r w:rsidRPr="00156D5C">
        <w:rPr>
          <w:sz w:val="24"/>
          <w:szCs w:val="24"/>
        </w:rPr>
        <w:t>objeto</w:t>
      </w:r>
      <w:r w:rsidRPr="00156D5C">
        <w:rPr>
          <w:sz w:val="24"/>
          <w:szCs w:val="24"/>
          <w:lang w:val="pt-PT"/>
        </w:rPr>
        <w:t xml:space="preserve"> de recurso para o Conselho Geral no prazo de cinco (5) dias úteis da data de </w:t>
      </w:r>
      <w:r w:rsidRPr="00156D5C">
        <w:rPr>
          <w:sz w:val="24"/>
          <w:szCs w:val="24"/>
        </w:rPr>
        <w:t>receção</w:t>
      </w:r>
      <w:r w:rsidRPr="00156D5C">
        <w:rPr>
          <w:sz w:val="24"/>
          <w:szCs w:val="24"/>
          <w:lang w:val="pt-PT"/>
        </w:rPr>
        <w:t xml:space="preserve"> da </w:t>
      </w:r>
      <w:r w:rsidRPr="00156D5C">
        <w:rPr>
          <w:sz w:val="24"/>
          <w:szCs w:val="24"/>
        </w:rPr>
        <w:t xml:space="preserve">decisão. </w:t>
      </w:r>
      <w:r w:rsidRPr="00156D5C">
        <w:rPr>
          <w:sz w:val="24"/>
          <w:szCs w:val="24"/>
          <w:lang w:val="pt-PT"/>
        </w:rPr>
        <w:t xml:space="preserve">A parte recorrente deve notificar o Agente do recurso e, simultaneamente, fornecer cópias de qualquer declaração apresentada em apoio ao </w:t>
      </w:r>
      <w:r w:rsidRPr="00156D5C">
        <w:rPr>
          <w:sz w:val="24"/>
          <w:szCs w:val="24"/>
        </w:rPr>
        <w:t xml:space="preserve">recurso. </w:t>
      </w:r>
      <w:r w:rsidRPr="00156D5C">
        <w:rPr>
          <w:sz w:val="24"/>
          <w:szCs w:val="24"/>
          <w:lang w:val="pt-PT"/>
        </w:rPr>
        <w:t xml:space="preserve">O Agente pode apresentar uma resposta ao recurso no prazo de três (3) dias </w:t>
      </w:r>
      <w:r w:rsidRPr="00156D5C">
        <w:rPr>
          <w:sz w:val="24"/>
          <w:szCs w:val="24"/>
        </w:rPr>
        <w:t xml:space="preserve">úteis. </w:t>
      </w:r>
      <w:r w:rsidRPr="00156D5C">
        <w:rPr>
          <w:sz w:val="24"/>
          <w:szCs w:val="24"/>
          <w:lang w:val="pt-PT"/>
        </w:rPr>
        <w:t xml:space="preserve">Para determinar se deve confirmar ou anular a decisão do responsável de conferência, o Conselho Geral irá considerar apenas os elementos apresentados na conferência, </w:t>
      </w:r>
      <w:r w:rsidRPr="00156D5C">
        <w:rPr>
          <w:sz w:val="24"/>
          <w:szCs w:val="24"/>
        </w:rPr>
        <w:t>exceto</w:t>
      </w:r>
      <w:r w:rsidRPr="00156D5C">
        <w:rPr>
          <w:sz w:val="24"/>
          <w:szCs w:val="24"/>
          <w:lang w:val="pt-PT"/>
        </w:rPr>
        <w:t xml:space="preserve"> se o Agente e o requerente concordam em complementar os </w:t>
      </w:r>
      <w:r w:rsidRPr="00156D5C">
        <w:rPr>
          <w:sz w:val="24"/>
          <w:szCs w:val="24"/>
        </w:rPr>
        <w:t xml:space="preserve">elementos. </w:t>
      </w:r>
      <w:r w:rsidRPr="00156D5C">
        <w:rPr>
          <w:sz w:val="24"/>
          <w:szCs w:val="24"/>
          <w:lang w:val="pt-PT"/>
        </w:rPr>
        <w:t xml:space="preserve">A decisão do Conselho Geral será por escrito ou num formato alternativo, se necessário, e deverá especificar os motivos da sua </w:t>
      </w:r>
      <w:r w:rsidRPr="00156D5C">
        <w:rPr>
          <w:sz w:val="24"/>
          <w:szCs w:val="24"/>
        </w:rPr>
        <w:t xml:space="preserve">decisão. </w:t>
      </w:r>
      <w:r w:rsidRPr="00156D5C">
        <w:rPr>
          <w:sz w:val="24"/>
          <w:szCs w:val="24"/>
          <w:lang w:val="pt-PT"/>
        </w:rPr>
        <w:t xml:space="preserve">Será enviada uma cópia em </w:t>
      </w:r>
      <w:r w:rsidRPr="00156D5C">
        <w:rPr>
          <w:sz w:val="24"/>
          <w:szCs w:val="24"/>
          <w:lang w:val="pt-PT"/>
        </w:rPr>
        <w:lastRenderedPageBreak/>
        <w:t>formato alternativo, se necessário, da decisão para o Agente e o requerente no prazo de oito (8) dias úteis do pedido de recurso.</w:t>
      </w:r>
    </w:p>
    <w:p w:rsidR="003E07DD" w:rsidRPr="003E07DD" w:rsidRDefault="003E07DD" w:rsidP="003E07DD">
      <w:pPr>
        <w:pStyle w:val="BodyTextIndent3"/>
        <w:widowControl/>
        <w:tabs>
          <w:tab w:val="left" w:pos="360"/>
          <w:tab w:val="left" w:pos="450"/>
        </w:tabs>
        <w:rPr>
          <w:sz w:val="24"/>
          <w:szCs w:val="24"/>
        </w:rPr>
      </w:pPr>
    </w:p>
    <w:p w:rsidR="00E15244" w:rsidRPr="00156D5C" w:rsidRDefault="00E15244" w:rsidP="00E15244">
      <w:pPr>
        <w:pStyle w:val="BodyTextIndent3"/>
        <w:widowControl/>
        <w:numPr>
          <w:ilvl w:val="0"/>
          <w:numId w:val="4"/>
        </w:numPr>
        <w:tabs>
          <w:tab w:val="left" w:pos="360"/>
          <w:tab w:val="left" w:pos="540"/>
          <w:tab w:val="left" w:pos="6570"/>
        </w:tabs>
        <w:spacing w:after="0"/>
        <w:rPr>
          <w:sz w:val="24"/>
          <w:szCs w:val="24"/>
          <w:lang w:val="pt-PT"/>
        </w:rPr>
      </w:pPr>
      <w:r w:rsidRPr="00156D5C">
        <w:rPr>
          <w:sz w:val="24"/>
          <w:szCs w:val="24"/>
          <w:lang w:val="pt-PT"/>
        </w:rPr>
        <w:t>DISPENSA DE PRAZOS</w:t>
      </w:r>
    </w:p>
    <w:p w:rsidR="00E15244" w:rsidRPr="00156D5C" w:rsidRDefault="00E15244" w:rsidP="00E15244">
      <w:pPr>
        <w:pStyle w:val="BodyTextIndent3"/>
        <w:widowControl/>
        <w:tabs>
          <w:tab w:val="left" w:pos="360"/>
          <w:tab w:val="left" w:pos="540"/>
        </w:tabs>
        <w:rPr>
          <w:sz w:val="24"/>
          <w:szCs w:val="24"/>
          <w:lang w:val="pt-PT"/>
        </w:rPr>
      </w:pPr>
    </w:p>
    <w:p w:rsidR="00E15244" w:rsidRPr="00156D5C" w:rsidRDefault="00E15244" w:rsidP="00E15244">
      <w:pPr>
        <w:pStyle w:val="BodyTextIndent3"/>
        <w:widowControl/>
        <w:tabs>
          <w:tab w:val="left" w:pos="360"/>
          <w:tab w:val="left" w:pos="540"/>
        </w:tabs>
        <w:rPr>
          <w:sz w:val="24"/>
          <w:szCs w:val="24"/>
          <w:lang w:val="pt-PT"/>
        </w:rPr>
      </w:pPr>
      <w:r w:rsidRPr="00156D5C">
        <w:rPr>
          <w:sz w:val="24"/>
          <w:szCs w:val="24"/>
          <w:lang w:val="pt-PT"/>
        </w:rPr>
        <w:t>A MassHousing pode, a seu critério, dispensar qualquer um dos prazos aqui aplicáveis aqui, se devidamente justificado.</w:t>
      </w:r>
    </w:p>
    <w:p w:rsidR="00E15244" w:rsidRPr="00156D5C" w:rsidRDefault="003E07DD" w:rsidP="00E15244">
      <w:pPr>
        <w:widowControl/>
        <w:tabs>
          <w:tab w:val="left" w:pos="5220"/>
        </w:tabs>
        <w:rPr>
          <w:b/>
          <w:bCs/>
          <w:sz w:val="28"/>
          <w:lang w:val="pt-PT"/>
        </w:rPr>
      </w:pPr>
      <w:r w:rsidRPr="003E07DD">
        <w:rPr>
          <w:szCs w:val="24"/>
        </w:rPr>
        <w:br w:type="page"/>
      </w:r>
    </w:p>
    <w:p w:rsidR="00E15244" w:rsidRPr="00156D5C" w:rsidRDefault="00E15244" w:rsidP="00E15244">
      <w:pPr>
        <w:widowControl/>
        <w:tabs>
          <w:tab w:val="left" w:pos="5220"/>
        </w:tabs>
        <w:rPr>
          <w:b/>
          <w:bCs/>
          <w:sz w:val="28"/>
          <w:lang w:val="pt-PT"/>
        </w:rPr>
      </w:pPr>
      <w:r w:rsidRPr="00156D5C">
        <w:rPr>
          <w:b/>
          <w:bCs/>
          <w:sz w:val="28"/>
          <w:lang w:val="pt-PT"/>
        </w:rPr>
        <w:lastRenderedPageBreak/>
        <w:t>Anexo 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15244" w:rsidRPr="00156D5C" w:rsidTr="006C30A9">
        <w:tc>
          <w:tcPr>
            <w:tcW w:w="4675" w:type="dxa"/>
          </w:tcPr>
          <w:p w:rsidR="00E15244" w:rsidRPr="00156D5C" w:rsidRDefault="00E15244" w:rsidP="006C30A9">
            <w:pPr>
              <w:rPr>
                <w:sz w:val="20"/>
                <w:lang w:val="pt-PT"/>
              </w:rPr>
            </w:pPr>
            <w:r w:rsidRPr="00156D5C">
              <w:rPr>
                <w:sz w:val="20"/>
                <w:lang w:val="pt-PT"/>
              </w:rPr>
              <w:t>AVISO DE DIREITOS DE OCUPAÇÃO</w:t>
            </w:r>
          </w:p>
          <w:p w:rsidR="00E15244" w:rsidRPr="00156D5C" w:rsidRDefault="00E15244" w:rsidP="006C30A9">
            <w:pPr>
              <w:rPr>
                <w:b/>
                <w:lang w:val="pt-PT"/>
              </w:rPr>
            </w:pPr>
            <w:r w:rsidRPr="00156D5C">
              <w:rPr>
                <w:sz w:val="20"/>
                <w:lang w:val="pt-PT"/>
              </w:rPr>
              <w:t>LEI DA VIOLÊNCIA CONTRA A MULHER</w:t>
            </w:r>
          </w:p>
        </w:tc>
        <w:tc>
          <w:tcPr>
            <w:tcW w:w="4675" w:type="dxa"/>
          </w:tcPr>
          <w:p w:rsidR="00E15244" w:rsidRPr="00156D5C" w:rsidRDefault="00E15244" w:rsidP="006C30A9">
            <w:pPr>
              <w:jc w:val="right"/>
              <w:rPr>
                <w:sz w:val="20"/>
                <w:lang w:val="pt-PT"/>
              </w:rPr>
            </w:pPr>
            <w:r w:rsidRPr="00156D5C">
              <w:rPr>
                <w:sz w:val="20"/>
                <w:lang w:val="pt-PT"/>
              </w:rPr>
              <w:t>Departamento de Habitação e Desenvolvimento Urbano dos E.U.A</w:t>
            </w:r>
          </w:p>
          <w:p w:rsidR="00E15244" w:rsidRPr="00156D5C" w:rsidRDefault="00E15244" w:rsidP="006C30A9">
            <w:pPr>
              <w:jc w:val="right"/>
              <w:rPr>
                <w:sz w:val="20"/>
                <w:lang w:val="pt-PT"/>
              </w:rPr>
            </w:pPr>
            <w:r w:rsidRPr="00156D5C">
              <w:rPr>
                <w:sz w:val="20"/>
                <w:lang w:val="pt-PT"/>
              </w:rPr>
              <w:t>Aprovação OMB Nº 2577-0286</w:t>
            </w:r>
          </w:p>
          <w:p w:rsidR="00E15244" w:rsidRPr="00156D5C" w:rsidRDefault="00E15244" w:rsidP="006C30A9">
            <w:pPr>
              <w:jc w:val="right"/>
              <w:rPr>
                <w:lang w:val="pt-PT"/>
              </w:rPr>
            </w:pPr>
            <w:r w:rsidRPr="00156D5C">
              <w:rPr>
                <w:sz w:val="20"/>
                <w:lang w:val="pt-PT"/>
              </w:rPr>
              <w:t>Expira a 30/06/2017</w:t>
            </w:r>
          </w:p>
        </w:tc>
      </w:tr>
    </w:tbl>
    <w:p w:rsidR="003E07DD" w:rsidRDefault="003E07DD" w:rsidP="003E07DD">
      <w:pPr>
        <w:widowControl/>
        <w:tabs>
          <w:tab w:val="left" w:pos="5220"/>
        </w:tabs>
        <w:rPr>
          <w:b/>
          <w:bCs/>
          <w:sz w:val="28"/>
        </w:rPr>
      </w:pPr>
    </w:p>
    <w:p w:rsidR="00E15244" w:rsidRPr="00156D5C" w:rsidRDefault="00E15244" w:rsidP="00E15244">
      <w:pPr>
        <w:spacing w:line="480" w:lineRule="auto"/>
        <w:jc w:val="center"/>
        <w:rPr>
          <w:b/>
          <w:lang w:val="pt-PT"/>
        </w:rPr>
      </w:pPr>
      <w:r w:rsidRPr="00156D5C">
        <w:rPr>
          <w:b/>
          <w:u w:val="single"/>
          <w:lang w:val="pt-PT"/>
        </w:rPr>
        <w:t>[Inserir o Nome do Prestador de Habitação</w:t>
      </w:r>
      <w:r w:rsidRPr="00156D5C">
        <w:rPr>
          <w:rStyle w:val="FootnoteReference"/>
          <w:u w:val="single"/>
          <w:lang w:val="pt-PT"/>
        </w:rPr>
        <w:footnoteReference w:id="1"/>
      </w:r>
      <w:r w:rsidRPr="00156D5C">
        <w:rPr>
          <w:b/>
          <w:lang w:val="pt-PT"/>
        </w:rPr>
        <w:t>]</w:t>
      </w:r>
    </w:p>
    <w:p w:rsidR="00E15244" w:rsidRPr="00156D5C" w:rsidRDefault="00E15244" w:rsidP="00E15244">
      <w:pPr>
        <w:spacing w:line="480" w:lineRule="auto"/>
        <w:jc w:val="center"/>
        <w:rPr>
          <w:b/>
          <w:lang w:val="pt-PT"/>
        </w:rPr>
      </w:pPr>
      <w:r w:rsidRPr="00156D5C">
        <w:rPr>
          <w:b/>
          <w:lang w:val="pt-PT"/>
        </w:rPr>
        <w:t>Aviso dos Direitos de Ocupação sob a Lei de violência contra as Mulheres</w:t>
      </w:r>
      <w:r w:rsidRPr="00156D5C">
        <w:rPr>
          <w:rStyle w:val="FootnoteReference"/>
          <w:lang w:val="pt-PT"/>
        </w:rPr>
        <w:footnoteReference w:id="2"/>
      </w:r>
    </w:p>
    <w:p w:rsidR="00E15244" w:rsidRPr="00156D5C" w:rsidRDefault="00E15244" w:rsidP="00E15244">
      <w:pPr>
        <w:spacing w:line="480" w:lineRule="auto"/>
        <w:rPr>
          <w:lang w:val="pt-PT"/>
        </w:rPr>
      </w:pPr>
      <w:r w:rsidRPr="00156D5C">
        <w:rPr>
          <w:b/>
          <w:lang w:val="pt-PT"/>
        </w:rPr>
        <w:t>A todos os Inquilinos e Requerentes</w:t>
      </w:r>
      <w:r w:rsidRPr="0088041B" w:rsidDel="00E15244">
        <w:rPr>
          <w:b/>
        </w:rPr>
        <w:t xml:space="preserve"> </w:t>
      </w:r>
      <w:r w:rsidRPr="00156D5C">
        <w:rPr>
          <w:lang w:val="pt-PT"/>
        </w:rPr>
        <w:t>A Lei da Violência contra as Mulheres (VAWA) oferece prote</w:t>
      </w:r>
      <w:r>
        <w:t>ç</w:t>
      </w:r>
      <w:r w:rsidRPr="00156D5C">
        <w:rPr>
          <w:lang w:val="pt-PT"/>
        </w:rPr>
        <w:t xml:space="preserve">ão para vítimas de violência doméstica, violência no namoro, abuso sexual ou </w:t>
      </w:r>
      <w:r w:rsidRPr="00156D5C">
        <w:t xml:space="preserve">perseguição. </w:t>
      </w:r>
      <w:r w:rsidRPr="00156D5C">
        <w:rPr>
          <w:lang w:val="pt-PT"/>
        </w:rPr>
        <w:t>A prote</w:t>
      </w:r>
      <w:r>
        <w:t>ç</w:t>
      </w:r>
      <w:r w:rsidRPr="00156D5C">
        <w:rPr>
          <w:lang w:val="pt-PT"/>
        </w:rPr>
        <w:t>ão da VAWA não está disponível somente para mulheres, mas para todos os indivíduos, independentemente de sexo, orientação sexual ou identidade de género.</w:t>
      </w:r>
      <w:r w:rsidRPr="00156D5C">
        <w:rPr>
          <w:rStyle w:val="FootnoteReference"/>
          <w:lang w:val="pt-PT"/>
        </w:rPr>
        <w:footnoteReference w:id="3"/>
      </w:r>
      <w:r w:rsidRPr="00156D5C">
        <w:rPr>
          <w:lang w:val="pt-PT"/>
        </w:rPr>
        <w:t xml:space="preserve">  </w:t>
      </w:r>
      <w:r>
        <w:t>O Departamento de Desenvolvimento Habitacional e Urbano dos E.U.A.</w:t>
      </w:r>
      <w:r w:rsidRPr="00156D5C">
        <w:rPr>
          <w:lang w:val="pt-PT"/>
        </w:rPr>
        <w:t xml:space="preserve"> (HUD) </w:t>
      </w:r>
      <w:r>
        <w:t>é a agência Federal que supervisiona</w:t>
      </w:r>
      <w:r w:rsidRPr="00156D5C">
        <w:rPr>
          <w:lang w:val="pt-PT"/>
        </w:rPr>
        <w:t xml:space="preserve"> </w:t>
      </w:r>
      <w:r w:rsidRPr="00156D5C">
        <w:rPr>
          <w:b/>
          <w:lang w:val="pt-PT"/>
        </w:rPr>
        <w:t>[</w:t>
      </w:r>
      <w:r w:rsidRPr="00156D5C">
        <w:rPr>
          <w:b/>
          <w:u w:val="single"/>
          <w:lang w:val="pt-PT"/>
        </w:rPr>
        <w:t>inser</w:t>
      </w:r>
      <w:r>
        <w:rPr>
          <w:b/>
          <w:u w:val="single"/>
        </w:rPr>
        <w:t>ir o nome do programa ou assistência de arrendamento</w:t>
      </w:r>
      <w:r w:rsidRPr="00156D5C">
        <w:rPr>
          <w:b/>
          <w:lang w:val="pt-PT"/>
        </w:rPr>
        <w:t xml:space="preserve">] </w:t>
      </w:r>
      <w:r>
        <w:t xml:space="preserve">está em conformidade com a </w:t>
      </w:r>
      <w:r w:rsidRPr="00156D5C">
        <w:t xml:space="preserve">VAWA. </w:t>
      </w:r>
      <w:r w:rsidRPr="00156D5C">
        <w:rPr>
          <w:lang w:val="pt-PT"/>
        </w:rPr>
        <w:t xml:space="preserve">Este aviso explica os seus direitos sob a </w:t>
      </w:r>
      <w:r w:rsidRPr="00156D5C">
        <w:t xml:space="preserve">VAWA. </w:t>
      </w:r>
      <w:r w:rsidRPr="00156D5C">
        <w:rPr>
          <w:color w:val="000000"/>
          <w:lang w:val="pt-PT"/>
        </w:rPr>
        <w:t xml:space="preserve">Foi anexado um formulário de certificação aprovado pelo HUD neste </w:t>
      </w:r>
      <w:r w:rsidRPr="00156D5C">
        <w:rPr>
          <w:color w:val="000000"/>
        </w:rPr>
        <w:t xml:space="preserve">aviso. </w:t>
      </w:r>
      <w:r w:rsidRPr="00156D5C">
        <w:rPr>
          <w:color w:val="000000"/>
          <w:lang w:val="pt-PT"/>
        </w:rPr>
        <w:t xml:space="preserve">Pode preencher este formulário para afirmar que é, ou foi vítima de violência doméstica, violência no namoro, abuso sexual ou perseguição e que pretende gozar dos seus direitos sob a VAWA.  </w:t>
      </w:r>
    </w:p>
    <w:p w:rsidR="00E15244" w:rsidRPr="00156D5C" w:rsidRDefault="00E15244" w:rsidP="00E15244">
      <w:pPr>
        <w:spacing w:before="240" w:line="480" w:lineRule="auto"/>
        <w:rPr>
          <w:b/>
          <w:lang w:val="pt-PT"/>
        </w:rPr>
      </w:pPr>
      <w:r w:rsidRPr="00156D5C">
        <w:rPr>
          <w:b/>
          <w:lang w:val="pt-PT"/>
        </w:rPr>
        <w:t>Prote</w:t>
      </w:r>
      <w:r>
        <w:rPr>
          <w:b/>
        </w:rPr>
        <w:t>ç</w:t>
      </w:r>
      <w:r w:rsidRPr="00156D5C">
        <w:rPr>
          <w:b/>
          <w:lang w:val="pt-PT"/>
        </w:rPr>
        <w:t>ão dos Requerentes</w:t>
      </w:r>
    </w:p>
    <w:p w:rsidR="00E15244" w:rsidRPr="00156D5C" w:rsidRDefault="00E15244" w:rsidP="00E15244">
      <w:pPr>
        <w:spacing w:line="480" w:lineRule="auto"/>
        <w:rPr>
          <w:lang w:val="pt-PT"/>
        </w:rPr>
      </w:pPr>
      <w:r w:rsidRPr="00156D5C">
        <w:rPr>
          <w:lang w:val="pt-PT"/>
        </w:rPr>
        <w:t xml:space="preserve">Se, caso contrário, se qualificar para receber ajuda sob </w:t>
      </w:r>
      <w:r w:rsidRPr="00156D5C">
        <w:rPr>
          <w:b/>
          <w:lang w:val="pt-PT"/>
        </w:rPr>
        <w:t>[</w:t>
      </w:r>
      <w:r w:rsidRPr="00156D5C">
        <w:rPr>
          <w:b/>
          <w:u w:val="single"/>
          <w:lang w:val="pt-PT"/>
        </w:rPr>
        <w:t xml:space="preserve">inserir nome do programa ou ajuda de </w:t>
      </w:r>
      <w:r w:rsidRPr="00156D5C">
        <w:rPr>
          <w:b/>
          <w:u w:val="single"/>
          <w:lang w:val="pt-PT"/>
        </w:rPr>
        <w:lastRenderedPageBreak/>
        <w:t>arrendamento</w:t>
      </w:r>
      <w:r w:rsidRPr="00156D5C">
        <w:rPr>
          <w:b/>
          <w:lang w:val="pt-PT"/>
        </w:rPr>
        <w:t>],</w:t>
      </w:r>
      <w:r w:rsidRPr="00156D5C">
        <w:rPr>
          <w:lang w:val="pt-PT"/>
        </w:rPr>
        <w:t xml:space="preserve"> a sua admissão ou assistência não podem ser negadas por ser ou ter sido vítima de violência doméstica, violência no namoro, abuso sexual, ou perseguição.   </w:t>
      </w:r>
    </w:p>
    <w:p w:rsidR="00E15244" w:rsidRPr="00156D5C" w:rsidRDefault="00E15244" w:rsidP="00E15244">
      <w:pPr>
        <w:spacing w:before="240" w:line="480" w:lineRule="auto"/>
        <w:rPr>
          <w:b/>
          <w:lang w:val="pt-PT"/>
        </w:rPr>
      </w:pPr>
      <w:r w:rsidRPr="00156D5C">
        <w:rPr>
          <w:b/>
          <w:lang w:val="pt-PT"/>
        </w:rPr>
        <w:t>Prote</w:t>
      </w:r>
      <w:r>
        <w:rPr>
          <w:b/>
        </w:rPr>
        <w:t>ç</w:t>
      </w:r>
      <w:r w:rsidRPr="00156D5C">
        <w:rPr>
          <w:b/>
          <w:lang w:val="pt-PT"/>
        </w:rPr>
        <w:t>ão para os Inquilinos</w:t>
      </w:r>
    </w:p>
    <w:p w:rsidR="00E15244" w:rsidRPr="00156D5C" w:rsidRDefault="00E15244" w:rsidP="00E15244">
      <w:pPr>
        <w:spacing w:line="480" w:lineRule="auto"/>
        <w:rPr>
          <w:lang w:val="pt-PT"/>
        </w:rPr>
      </w:pPr>
      <w:r w:rsidRPr="00156D5C">
        <w:rPr>
          <w:lang w:val="pt-PT"/>
        </w:rPr>
        <w:t xml:space="preserve">Se estiver a receber ajuda sob </w:t>
      </w:r>
      <w:r w:rsidRPr="00156D5C">
        <w:rPr>
          <w:b/>
          <w:lang w:val="pt-PT"/>
        </w:rPr>
        <w:t>[</w:t>
      </w:r>
      <w:r w:rsidRPr="00156D5C">
        <w:rPr>
          <w:b/>
          <w:u w:val="single"/>
          <w:lang w:val="pt-PT"/>
        </w:rPr>
        <w:t>inserir nome do programa ou ajuda de arrendamento</w:t>
      </w:r>
      <w:r w:rsidRPr="00156D5C">
        <w:rPr>
          <w:b/>
          <w:lang w:val="pt-PT"/>
        </w:rPr>
        <w:t>],</w:t>
      </w:r>
      <w:r w:rsidRPr="00156D5C">
        <w:rPr>
          <w:lang w:val="pt-PT"/>
        </w:rPr>
        <w:t xml:space="preserve"> não pode ser negada ajuda, cessação de participação, ou ser despejado da sua habitação de arrendamento por ser ou ter sido vítima de violência doméstica, violência no namoro, agressão sexual, ou perseguição.   </w:t>
      </w:r>
    </w:p>
    <w:p w:rsidR="00E15244" w:rsidRPr="00156D5C" w:rsidRDefault="00E15244" w:rsidP="00E15244">
      <w:pPr>
        <w:spacing w:before="120" w:line="480" w:lineRule="auto"/>
        <w:rPr>
          <w:rFonts w:eastAsiaTheme="minorHAnsi"/>
          <w:lang w:val="pt-PT"/>
        </w:rPr>
      </w:pPr>
      <w:r w:rsidRPr="00156D5C">
        <w:rPr>
          <w:lang w:val="pt-PT"/>
        </w:rPr>
        <w:t xml:space="preserve">E, se você ou um indivíduo afiliado estiver ou tenha sido vítima de violência doméstica, violência no namoro, abuso sexual ou perseguição por um membro do seu agregado familiar ou qualquer hóspede, não lhe poderão ser negados os direitos de ajuda de arrendamento ou de ocupação sob </w:t>
      </w:r>
      <w:r w:rsidRPr="00156D5C">
        <w:rPr>
          <w:b/>
          <w:lang w:val="pt-PT"/>
        </w:rPr>
        <w:t>[</w:t>
      </w:r>
      <w:r w:rsidRPr="00156D5C">
        <w:rPr>
          <w:b/>
          <w:u w:val="single"/>
          <w:lang w:val="pt-PT"/>
        </w:rPr>
        <w:t xml:space="preserve">inserir o nome de programa ou ajuda de </w:t>
      </w:r>
      <w:r w:rsidRPr="00156D5C">
        <w:rPr>
          <w:b/>
          <w:u w:val="single"/>
        </w:rPr>
        <w:t>arrendamento</w:t>
      </w:r>
      <w:r w:rsidRPr="00156D5C">
        <w:rPr>
          <w:b/>
        </w:rPr>
        <w:t>]</w:t>
      </w:r>
      <w:r w:rsidRPr="00156D5C">
        <w:t xml:space="preserve"> exclusivamente</w:t>
      </w:r>
      <w:r w:rsidRPr="00156D5C">
        <w:rPr>
          <w:lang w:val="pt-PT"/>
        </w:rPr>
        <w:t xml:space="preserve"> com base na </w:t>
      </w:r>
      <w:r w:rsidRPr="00156D5C">
        <w:t>atividade</w:t>
      </w:r>
      <w:r w:rsidRPr="00156D5C">
        <w:rPr>
          <w:lang w:val="pt-PT"/>
        </w:rPr>
        <w:t xml:space="preserve"> criminal </w:t>
      </w:r>
      <w:r w:rsidRPr="00156D5C">
        <w:t>diretamente</w:t>
      </w:r>
      <w:r w:rsidRPr="00156D5C">
        <w:rPr>
          <w:lang w:val="pt-PT"/>
        </w:rPr>
        <w:t xml:space="preserve"> relacionada com a violência doméstica, violência no namoro, abuso sexual ou perseguição.</w:t>
      </w:r>
    </w:p>
    <w:p w:rsidR="00E15244" w:rsidRPr="00156D5C" w:rsidRDefault="00E15244" w:rsidP="00E15244">
      <w:pPr>
        <w:spacing w:before="240" w:line="480" w:lineRule="auto"/>
        <w:rPr>
          <w:rFonts w:eastAsiaTheme="minorHAnsi"/>
          <w:lang w:val="pt-PT"/>
        </w:rPr>
      </w:pPr>
      <w:r w:rsidRPr="00156D5C">
        <w:rPr>
          <w:lang w:val="pt-PT"/>
        </w:rPr>
        <w:t>Indivíduo afiliado significa que o seu cônjuge, pai, irmão, irmã, ou filho; ou um indivíduo que age como pai ou tutor (por exemplo, o indivíduo afiliado está sob o seu cuidado, custódia ou controlo); ou qualquer indivíduo, inquilino ou ocupante legítimo que vive na sua casa.</w:t>
      </w:r>
    </w:p>
    <w:p w:rsidR="00E15244" w:rsidRPr="00156D5C" w:rsidRDefault="00E15244" w:rsidP="00E15244">
      <w:pPr>
        <w:spacing w:before="120" w:line="480" w:lineRule="auto"/>
        <w:rPr>
          <w:b/>
          <w:lang w:val="pt-PT"/>
        </w:rPr>
      </w:pPr>
      <w:r w:rsidRPr="00156D5C">
        <w:rPr>
          <w:b/>
          <w:lang w:val="pt-PT"/>
        </w:rPr>
        <w:t>Expulsar o Abusador ou Agressor Doméstico</w:t>
      </w:r>
    </w:p>
    <w:p w:rsidR="00E15244" w:rsidRPr="00156D5C" w:rsidRDefault="00E15244" w:rsidP="00E15244">
      <w:pPr>
        <w:spacing w:line="480" w:lineRule="auto"/>
        <w:rPr>
          <w:lang w:val="pt-PT"/>
        </w:rPr>
      </w:pPr>
      <w:r w:rsidRPr="00156D5C">
        <w:rPr>
          <w:lang w:val="pt-PT"/>
        </w:rPr>
        <w:t xml:space="preserve">A HP pode dividir (bifurcar) o seu arrendamento para expulsar o indivíduo ou cessar da assistência do indivíduo que se envolveu em </w:t>
      </w:r>
      <w:r w:rsidRPr="00156D5C">
        <w:t>atividades</w:t>
      </w:r>
      <w:r w:rsidRPr="00156D5C">
        <w:rPr>
          <w:lang w:val="pt-PT"/>
        </w:rPr>
        <w:t xml:space="preserve"> criminosas (abusador ou agressor) </w:t>
      </w:r>
      <w:r w:rsidRPr="00156D5C">
        <w:t>diretamente</w:t>
      </w:r>
      <w:r w:rsidRPr="00156D5C">
        <w:rPr>
          <w:lang w:val="pt-PT"/>
        </w:rPr>
        <w:t xml:space="preserve"> relacionados com a violência doméstica, violência no namoro, abuso sexual ou a </w:t>
      </w:r>
      <w:r w:rsidRPr="00156D5C">
        <w:rPr>
          <w:lang w:val="pt-PT"/>
        </w:rPr>
        <w:lastRenderedPageBreak/>
        <w:t xml:space="preserve">perseguição.  </w:t>
      </w:r>
    </w:p>
    <w:p w:rsidR="00E15244" w:rsidRPr="00156D5C" w:rsidRDefault="00E15244" w:rsidP="00E15244">
      <w:pPr>
        <w:spacing w:before="240" w:line="480" w:lineRule="auto"/>
        <w:rPr>
          <w:lang w:val="pt-PT"/>
        </w:rPr>
      </w:pPr>
      <w:r w:rsidRPr="00156D5C">
        <w:rPr>
          <w:lang w:val="pt-PT"/>
        </w:rPr>
        <w:t xml:space="preserve">Se a HP decidir expulsar o abusador ou agressor, não pode tirar os direitos dos inquilinos elegíveis à unidade ou punir os restantes </w:t>
      </w:r>
      <w:r w:rsidRPr="00156D5C">
        <w:t xml:space="preserve">inquilinos. </w:t>
      </w:r>
      <w:r w:rsidRPr="00156D5C">
        <w:rPr>
          <w:lang w:val="pt-PT"/>
        </w:rPr>
        <w:t xml:space="preserve">Se o abusador ou agressor despejado for o único inquilino com elegibilidade para ajuda no âmbito do programa, a HP deve permitir que o inquilino que é ou tem sido uma vítima e outros membros do agregado familiar, permaneçam na unidade durante um período de tempo, para estabelecer elegibilidade sob o programa ou outro programa de habitação do HUD abrangidos pela VAWA, ou, encontrar alojamento alternativo.  </w:t>
      </w:r>
    </w:p>
    <w:p w:rsidR="00E15244" w:rsidRPr="00156D5C" w:rsidRDefault="00E15244" w:rsidP="00E15244">
      <w:pPr>
        <w:spacing w:before="120" w:line="480" w:lineRule="auto"/>
        <w:rPr>
          <w:lang w:val="pt-PT"/>
        </w:rPr>
      </w:pPr>
      <w:r w:rsidRPr="00156D5C">
        <w:rPr>
          <w:lang w:val="pt-PT"/>
        </w:rPr>
        <w:t xml:space="preserve">Ao expulsar o abusador ou agressor do agregado familiar, a HP deve seguir os procedimentos de despejo Local, Estadual e </w:t>
      </w:r>
      <w:r w:rsidRPr="00156D5C">
        <w:t xml:space="preserve">Federal. </w:t>
      </w:r>
      <w:r w:rsidRPr="00156D5C">
        <w:rPr>
          <w:lang w:val="pt-PT"/>
        </w:rPr>
        <w:t>Para dividir um arrendamento, a HP pode, mas não é necessário, pedir a documentação ou certificação das incidências de violência doméstica, violência no namoro, abuso sexual, ou perseguição.</w:t>
      </w:r>
    </w:p>
    <w:p w:rsidR="00E15244" w:rsidRPr="00156D5C" w:rsidRDefault="00E15244" w:rsidP="00E15244">
      <w:pPr>
        <w:spacing w:before="360" w:line="480" w:lineRule="auto"/>
        <w:rPr>
          <w:b/>
          <w:lang w:val="pt-PT"/>
        </w:rPr>
      </w:pPr>
      <w:r w:rsidRPr="00156D5C">
        <w:rPr>
          <w:b/>
          <w:lang w:val="pt-PT"/>
        </w:rPr>
        <w:t>Mudança para Outra Unidade</w:t>
      </w:r>
    </w:p>
    <w:p w:rsidR="00E15244" w:rsidRPr="00156D5C" w:rsidRDefault="00E15244" w:rsidP="00E15244">
      <w:pPr>
        <w:spacing w:line="480" w:lineRule="auto"/>
        <w:rPr>
          <w:lang w:val="pt-PT"/>
        </w:rPr>
      </w:pPr>
      <w:r w:rsidRPr="00156D5C">
        <w:rPr>
          <w:lang w:val="pt-PT"/>
        </w:rPr>
        <w:t xml:space="preserve">A seu pedido, a HP pode permitir que se mude para outra unidade, sujeito à disponibilidade de outras unidades e continuar a usufruir de </w:t>
      </w:r>
      <w:r w:rsidRPr="00156D5C">
        <w:t xml:space="preserve">ajuda. </w:t>
      </w:r>
      <w:r w:rsidRPr="00156D5C">
        <w:rPr>
          <w:lang w:val="pt-PT"/>
        </w:rPr>
        <w:t xml:space="preserve">Para aprovar um pedido, a HP pode requerer a documentação que está solicitar para a mudança, devido a uma incidência de violência doméstica, violência no namoro, abuso sexual, ou </w:t>
      </w:r>
      <w:r w:rsidRPr="00156D5C">
        <w:t xml:space="preserve">perseguição. </w:t>
      </w:r>
      <w:r w:rsidRPr="00156D5C">
        <w:rPr>
          <w:lang w:val="pt-PT"/>
        </w:rPr>
        <w:t xml:space="preserve">Se o pedido for um requerimento de transferência de emergência, o fornecedor da habitação poderá solicitar um pedido por escrito ou preenchimento de um formulário onde certifica cumprir os critérios para uma transferência de emergência sob a </w:t>
      </w:r>
      <w:r w:rsidRPr="00156D5C">
        <w:t xml:space="preserve">VAWA. </w:t>
      </w:r>
      <w:r w:rsidRPr="00156D5C">
        <w:rPr>
          <w:lang w:val="pt-PT"/>
        </w:rPr>
        <w:t>Os critérios são:</w:t>
      </w:r>
    </w:p>
    <w:p w:rsidR="006C30A9" w:rsidRPr="00156D5C" w:rsidRDefault="00E15244" w:rsidP="006C30A9">
      <w:pPr>
        <w:pStyle w:val="CommentText"/>
        <w:tabs>
          <w:tab w:val="left" w:pos="9360"/>
        </w:tabs>
        <w:spacing w:line="480" w:lineRule="auto"/>
        <w:ind w:left="720" w:right="720"/>
        <w:jc w:val="both"/>
        <w:rPr>
          <w:bCs/>
          <w:sz w:val="24"/>
          <w:szCs w:val="24"/>
          <w:lang w:val="pt-PT"/>
        </w:rPr>
      </w:pPr>
      <w:r w:rsidRPr="0088041B" w:rsidDel="00E15244">
        <w:lastRenderedPageBreak/>
        <w:t xml:space="preserve"> </w:t>
      </w:r>
      <w:r w:rsidR="006C30A9" w:rsidRPr="00156D5C">
        <w:rPr>
          <w:b/>
          <w:bCs/>
          <w:sz w:val="24"/>
          <w:szCs w:val="24"/>
          <w:lang w:val="pt-PT"/>
        </w:rPr>
        <w:t>(1)</w:t>
      </w:r>
      <w:r w:rsidR="006C30A9" w:rsidRPr="00156D5C">
        <w:rPr>
          <w:bCs/>
          <w:sz w:val="24"/>
          <w:szCs w:val="24"/>
          <w:lang w:val="pt-PT"/>
        </w:rPr>
        <w:t xml:space="preserve"> </w:t>
      </w:r>
      <w:r w:rsidR="006C30A9" w:rsidRPr="00156D5C">
        <w:rPr>
          <w:b/>
          <w:bCs/>
          <w:sz w:val="24"/>
          <w:szCs w:val="24"/>
          <w:lang w:val="pt-PT"/>
        </w:rPr>
        <w:t xml:space="preserve">É uma vítima de violência doméstica, violência no namoro, abuso sexual, ou </w:t>
      </w:r>
      <w:r w:rsidR="006C30A9" w:rsidRPr="00156D5C">
        <w:rPr>
          <w:b/>
          <w:bCs/>
          <w:sz w:val="24"/>
          <w:szCs w:val="24"/>
        </w:rPr>
        <w:t xml:space="preserve">perseguição. </w:t>
      </w:r>
      <w:r w:rsidR="006C30A9" w:rsidRPr="00156D5C">
        <w:rPr>
          <w:bCs/>
          <w:sz w:val="24"/>
          <w:szCs w:val="24"/>
          <w:lang w:val="pt-PT"/>
        </w:rPr>
        <w:t>Se o seu fornecedor de habitação ainda não tem documentação que confirme que é uma vítima de violência doméstica, violência no namoro, abuso sexual ou perseguição, o seu fornecedor de habitação pode pedir-lhe essa documentação, conforme descrito na se</w:t>
      </w:r>
      <w:r w:rsidR="006C30A9">
        <w:rPr>
          <w:bCs/>
          <w:sz w:val="24"/>
          <w:szCs w:val="24"/>
        </w:rPr>
        <w:t>ç</w:t>
      </w:r>
      <w:r w:rsidR="006C30A9" w:rsidRPr="00156D5C">
        <w:rPr>
          <w:bCs/>
          <w:sz w:val="24"/>
          <w:szCs w:val="24"/>
          <w:lang w:val="pt-PT"/>
        </w:rPr>
        <w:t>ão de documentação abaixo.</w:t>
      </w:r>
    </w:p>
    <w:p w:rsidR="006C30A9" w:rsidRPr="00156D5C" w:rsidRDefault="006C30A9" w:rsidP="006C30A9">
      <w:pPr>
        <w:pStyle w:val="CommentText"/>
        <w:tabs>
          <w:tab w:val="left" w:pos="9360"/>
        </w:tabs>
        <w:spacing w:line="480" w:lineRule="auto"/>
        <w:ind w:left="720" w:right="720"/>
        <w:jc w:val="both"/>
        <w:rPr>
          <w:bCs/>
          <w:sz w:val="24"/>
          <w:szCs w:val="24"/>
          <w:lang w:val="pt-PT"/>
        </w:rPr>
      </w:pPr>
      <w:r w:rsidRPr="007F512F" w:rsidDel="006C30A9">
        <w:rPr>
          <w:b/>
          <w:bCs/>
          <w:sz w:val="24"/>
          <w:szCs w:val="24"/>
        </w:rPr>
        <w:t xml:space="preserve"> </w:t>
      </w:r>
      <w:r w:rsidRPr="00156D5C">
        <w:rPr>
          <w:b/>
          <w:bCs/>
          <w:sz w:val="24"/>
          <w:szCs w:val="24"/>
          <w:lang w:val="pt-PT"/>
        </w:rPr>
        <w:t>(2)</w:t>
      </w:r>
      <w:r w:rsidRPr="00156D5C">
        <w:rPr>
          <w:bCs/>
          <w:sz w:val="24"/>
          <w:szCs w:val="24"/>
          <w:lang w:val="pt-PT"/>
        </w:rPr>
        <w:t xml:space="preserve"> </w:t>
      </w:r>
      <w:r w:rsidRPr="00156D5C">
        <w:rPr>
          <w:b/>
          <w:bCs/>
          <w:sz w:val="24"/>
          <w:szCs w:val="24"/>
          <w:lang w:val="pt-PT"/>
        </w:rPr>
        <w:t xml:space="preserve">Requer expressamente uma transferência de </w:t>
      </w:r>
      <w:r w:rsidRPr="00156D5C">
        <w:rPr>
          <w:b/>
          <w:bCs/>
          <w:sz w:val="24"/>
          <w:szCs w:val="24"/>
        </w:rPr>
        <w:t xml:space="preserve">emergência. </w:t>
      </w:r>
      <w:r w:rsidRPr="00156D5C">
        <w:rPr>
          <w:bCs/>
          <w:sz w:val="24"/>
          <w:szCs w:val="24"/>
          <w:lang w:val="pt-PT"/>
        </w:rPr>
        <w:t xml:space="preserve">O seu fornecedor de habitação pode optar por exigir que envie um formulário, ou pode aceitar outro pedido escrito ou oral.  </w:t>
      </w:r>
    </w:p>
    <w:p w:rsidR="006C30A9" w:rsidRPr="00156D5C" w:rsidRDefault="006C30A9" w:rsidP="006C30A9">
      <w:pPr>
        <w:pStyle w:val="CommentText"/>
        <w:tabs>
          <w:tab w:val="left" w:pos="9360"/>
        </w:tabs>
        <w:spacing w:line="480" w:lineRule="auto"/>
        <w:ind w:left="720" w:right="720"/>
        <w:jc w:val="both"/>
        <w:rPr>
          <w:b/>
          <w:bCs/>
          <w:sz w:val="24"/>
          <w:szCs w:val="24"/>
          <w:lang w:val="pt-PT"/>
        </w:rPr>
      </w:pPr>
      <w:r w:rsidRPr="007F512F" w:rsidDel="006C30A9">
        <w:rPr>
          <w:b/>
          <w:bCs/>
          <w:sz w:val="24"/>
          <w:szCs w:val="24"/>
        </w:rPr>
        <w:t xml:space="preserve"> </w:t>
      </w:r>
      <w:r w:rsidRPr="00156D5C">
        <w:rPr>
          <w:b/>
          <w:bCs/>
          <w:sz w:val="24"/>
          <w:szCs w:val="24"/>
          <w:lang w:val="pt-PT"/>
        </w:rPr>
        <w:t>(3)</w:t>
      </w:r>
      <w:r w:rsidRPr="00156D5C">
        <w:rPr>
          <w:bCs/>
          <w:sz w:val="24"/>
          <w:szCs w:val="24"/>
          <w:lang w:val="pt-PT"/>
        </w:rPr>
        <w:t xml:space="preserve"> </w:t>
      </w:r>
      <w:r w:rsidRPr="00156D5C">
        <w:rPr>
          <w:b/>
          <w:bCs/>
          <w:sz w:val="24"/>
          <w:szCs w:val="24"/>
          <w:lang w:val="pt-PT"/>
        </w:rPr>
        <w:t xml:space="preserve">Sente-se, na medida do razoável, ameaçado de dano iminente de mais violência se permanecer na sua unidade </w:t>
      </w:r>
      <w:r w:rsidRPr="00156D5C">
        <w:rPr>
          <w:b/>
          <w:bCs/>
          <w:sz w:val="24"/>
          <w:szCs w:val="24"/>
        </w:rPr>
        <w:t xml:space="preserve">atual. </w:t>
      </w:r>
      <w:r w:rsidRPr="00156D5C">
        <w:rPr>
          <w:bCs/>
          <w:sz w:val="24"/>
          <w:szCs w:val="24"/>
          <w:lang w:val="pt-PT"/>
        </w:rPr>
        <w:t xml:space="preserve">Isto significa que tem uma razão para temer que, se não receber uma transferência, poderá sofrer de violência num futuro muito próximo.  </w:t>
      </w:r>
    </w:p>
    <w:p w:rsidR="006C30A9" w:rsidRPr="00156D5C" w:rsidRDefault="006C30A9" w:rsidP="006C30A9">
      <w:pPr>
        <w:pStyle w:val="CommentText"/>
        <w:tabs>
          <w:tab w:val="left" w:pos="9360"/>
        </w:tabs>
        <w:spacing w:line="480" w:lineRule="auto"/>
        <w:ind w:left="720" w:right="720"/>
        <w:jc w:val="both"/>
        <w:rPr>
          <w:b/>
          <w:bCs/>
          <w:sz w:val="24"/>
          <w:szCs w:val="24"/>
          <w:lang w:val="pt-PT"/>
        </w:rPr>
      </w:pPr>
      <w:r w:rsidRPr="00156D5C">
        <w:rPr>
          <w:b/>
          <w:bCs/>
          <w:sz w:val="24"/>
          <w:szCs w:val="24"/>
          <w:lang w:val="pt-PT"/>
        </w:rPr>
        <w:t>OU</w:t>
      </w:r>
    </w:p>
    <w:p w:rsidR="006C30A9" w:rsidRPr="00156D5C" w:rsidRDefault="006C30A9" w:rsidP="006C30A9">
      <w:pPr>
        <w:pStyle w:val="CommentText"/>
        <w:tabs>
          <w:tab w:val="left" w:pos="9360"/>
        </w:tabs>
        <w:spacing w:line="480" w:lineRule="auto"/>
        <w:ind w:left="720" w:right="720"/>
        <w:jc w:val="both"/>
        <w:rPr>
          <w:bCs/>
          <w:sz w:val="24"/>
          <w:szCs w:val="24"/>
          <w:lang w:val="pt-PT"/>
        </w:rPr>
      </w:pPr>
      <w:r w:rsidRPr="00156D5C">
        <w:rPr>
          <w:b/>
          <w:bCs/>
          <w:sz w:val="24"/>
          <w:szCs w:val="24"/>
          <w:lang w:val="pt-PT"/>
        </w:rPr>
        <w:t xml:space="preserve">É uma vítima de abuso sexual e a agressão ocorreu no local durante o período de 90 dias antes de requerer uma </w:t>
      </w:r>
      <w:r w:rsidRPr="00156D5C">
        <w:rPr>
          <w:b/>
          <w:bCs/>
          <w:sz w:val="24"/>
          <w:szCs w:val="24"/>
        </w:rPr>
        <w:t xml:space="preserve">transferência. </w:t>
      </w:r>
      <w:r w:rsidRPr="00156D5C">
        <w:rPr>
          <w:bCs/>
          <w:sz w:val="24"/>
          <w:szCs w:val="24"/>
          <w:lang w:val="pt-PT"/>
        </w:rPr>
        <w:t xml:space="preserve">Se for uma vítima de abuso sexual e, em seguida, além de se qualificar para uma transferência de emergência porque se sentir, na medida do razoável, ameaçado de dano iminente de mais violência se permanecer na sua unidade, pode qualificar-se para uma transferência de emergência se a agressão sexual tiver ocorrido nas instalações da propriedade da qual pretende mudar-se, e que a agressão tenha acontecido no prazo de 90 dias antes de requerer expressamente a transferência.     </w:t>
      </w:r>
    </w:p>
    <w:p w:rsidR="00AF7235" w:rsidRPr="00573A75" w:rsidRDefault="00AF7235" w:rsidP="00AF7235">
      <w:pPr>
        <w:pStyle w:val="CommentText"/>
        <w:tabs>
          <w:tab w:val="left" w:pos="9360"/>
        </w:tabs>
        <w:spacing w:line="480" w:lineRule="auto"/>
        <w:ind w:left="720" w:right="720"/>
        <w:jc w:val="both"/>
        <w:rPr>
          <w:bCs/>
          <w:sz w:val="24"/>
          <w:szCs w:val="24"/>
        </w:rPr>
      </w:pPr>
    </w:p>
    <w:p w:rsidR="006C30A9" w:rsidRPr="00156D5C" w:rsidRDefault="006C30A9" w:rsidP="006C30A9">
      <w:pPr>
        <w:spacing w:line="480" w:lineRule="auto"/>
        <w:rPr>
          <w:lang w:val="pt-PT"/>
        </w:rPr>
      </w:pPr>
      <w:r w:rsidRPr="00156D5C">
        <w:rPr>
          <w:lang w:val="pt-PT"/>
        </w:rPr>
        <w:t>A HP manterá a confidencialidade dos requerimentos para as transferências de emergência pelas vítimas de violência doméstica, violência no namoro, abuso sexual ou perseguição, e o local de qualquer mudança dessas vítimas e as suas famílias.</w:t>
      </w:r>
    </w:p>
    <w:p w:rsidR="006C30A9" w:rsidRPr="00156D5C" w:rsidRDefault="006C30A9" w:rsidP="006C30A9">
      <w:pPr>
        <w:spacing w:line="480" w:lineRule="auto"/>
        <w:rPr>
          <w:lang w:val="pt-PT"/>
        </w:rPr>
      </w:pPr>
      <w:r w:rsidRPr="00156D5C">
        <w:rPr>
          <w:lang w:val="pt-PT"/>
        </w:rPr>
        <w:t>O plano de emergência de transferência da HP fornece mais informações sobre transferências de emergência, e deve disponibilizar uma cópia do seu plano de transferência de emergência, caso requerido.</w:t>
      </w:r>
    </w:p>
    <w:p w:rsidR="006C30A9" w:rsidRPr="00156D5C" w:rsidRDefault="006C30A9" w:rsidP="006C30A9">
      <w:pPr>
        <w:spacing w:before="240" w:line="480" w:lineRule="auto"/>
        <w:rPr>
          <w:b/>
          <w:lang w:val="pt-PT"/>
        </w:rPr>
      </w:pPr>
      <w:r w:rsidRPr="00156D5C">
        <w:rPr>
          <w:b/>
          <w:lang w:val="pt-PT"/>
        </w:rPr>
        <w:t>Documentar que é uma vítima de violência doméstica, violência no namoro, abuso sexual, ou perseguição.</w:t>
      </w:r>
    </w:p>
    <w:p w:rsidR="006C30A9" w:rsidRPr="00156D5C" w:rsidRDefault="006C30A9" w:rsidP="006C30A9">
      <w:pPr>
        <w:spacing w:line="480" w:lineRule="auto"/>
        <w:rPr>
          <w:lang w:val="pt-PT"/>
        </w:rPr>
      </w:pPr>
      <w:r w:rsidRPr="00156D5C">
        <w:rPr>
          <w:lang w:val="pt-PT"/>
        </w:rPr>
        <w:t xml:space="preserve">A HP pode, mas não é necessário, pedir a documentação para se "certificar" que é, ou tem sido vítima de violência doméstica, violência no namoro, abuso sexual, ou </w:t>
      </w:r>
      <w:r w:rsidRPr="00156D5C">
        <w:t xml:space="preserve">perseguição. </w:t>
      </w:r>
      <w:r w:rsidRPr="00156D5C">
        <w:rPr>
          <w:lang w:val="pt-PT"/>
        </w:rPr>
        <w:t xml:space="preserve">Este requerimento da HP deve ser por escrito e terá, pelo menos, 14 dias úteis (excluindo sábados, domingos e feriados federais) a partir do dia em que o requerimento para fornecer a documentação é </w:t>
      </w:r>
      <w:r w:rsidRPr="00156D5C">
        <w:t xml:space="preserve">recebido. </w:t>
      </w:r>
      <w:r w:rsidRPr="00156D5C">
        <w:rPr>
          <w:lang w:val="pt-PT"/>
        </w:rPr>
        <w:t>A HP pode, mas não é necessário, prorrogar o prazo para a apresentação da documentação a seu pedido.</w:t>
      </w:r>
    </w:p>
    <w:p w:rsidR="00AF7235" w:rsidRDefault="006C30A9" w:rsidP="00AF7235">
      <w:pPr>
        <w:spacing w:line="480" w:lineRule="auto"/>
      </w:pPr>
      <w:r w:rsidRPr="00156D5C">
        <w:rPr>
          <w:lang w:val="pt-PT"/>
        </w:rPr>
        <w:t xml:space="preserve">Pode fornecer um dos seguintes como documentação à </w:t>
      </w:r>
      <w:r w:rsidRPr="00156D5C">
        <w:t xml:space="preserve">HP. </w:t>
      </w:r>
      <w:r w:rsidRPr="00156D5C">
        <w:rPr>
          <w:lang w:val="pt-PT"/>
        </w:rPr>
        <w:t xml:space="preserve">Cabe-lhe a si </w:t>
      </w:r>
      <w:r w:rsidRPr="00156D5C">
        <w:t>decidir quais</w:t>
      </w:r>
      <w:r w:rsidRPr="00156D5C">
        <w:rPr>
          <w:lang w:val="pt-PT"/>
        </w:rPr>
        <w:t xml:space="preserve"> dos seguintes irá enviar, se a HP lhe pedir para fornecer a documentação certificando que é ou tem sido vítima de violência doméstica, violência no namoro, abuso sexual, ou perseguição</w:t>
      </w:r>
      <w:r w:rsidR="00AF7235">
        <w:t>.</w:t>
      </w:r>
    </w:p>
    <w:p w:rsidR="006C30A9" w:rsidRPr="00156D5C" w:rsidRDefault="006C30A9" w:rsidP="006C30A9">
      <w:pPr>
        <w:spacing w:line="480" w:lineRule="auto"/>
        <w:ind w:left="720" w:hanging="360"/>
        <w:rPr>
          <w:lang w:val="pt-PT"/>
        </w:rPr>
      </w:pPr>
      <w:r w:rsidRPr="00156D5C">
        <w:rPr>
          <w:rFonts w:ascii="Symbol" w:hAnsi="Symbol"/>
          <w:lang w:val="pt-PT"/>
        </w:rPr>
        <w:t></w:t>
      </w:r>
      <w:r w:rsidRPr="00156D5C">
        <w:rPr>
          <w:rFonts w:ascii="Symbol" w:hAnsi="Symbol"/>
          <w:lang w:val="pt-PT"/>
        </w:rPr>
        <w:tab/>
      </w:r>
      <w:r w:rsidRPr="00156D5C">
        <w:rPr>
          <w:lang w:val="pt-PT"/>
        </w:rPr>
        <w:t xml:space="preserve">A HP irá fornecer-lhe um formulário de certificação aprovado pelo HUD com este aviso, que documenta um incidente de violência doméstica, violência no namoro, abuso sexual, ou perseguição. O formulário deverá ser preenchido com o seu nome, data, hora e local </w:t>
      </w:r>
      <w:r w:rsidRPr="00156D5C">
        <w:rPr>
          <w:lang w:val="pt-PT"/>
        </w:rPr>
        <w:lastRenderedPageBreak/>
        <w:t xml:space="preserve">do incidente de violência doméstica, violência no namoro, abuso sexual ou perseguição e uma descrição do </w:t>
      </w:r>
      <w:r w:rsidRPr="00156D5C">
        <w:t xml:space="preserve">incidente. </w:t>
      </w:r>
      <w:r w:rsidRPr="00156D5C">
        <w:rPr>
          <w:lang w:val="pt-PT"/>
        </w:rPr>
        <w:t xml:space="preserve">O formulário de certificação pede para incluir o nome do agressor ou autor, se for conhecido e seguro. </w:t>
      </w:r>
    </w:p>
    <w:p w:rsidR="006C30A9" w:rsidRPr="00156D5C" w:rsidRDefault="006C30A9" w:rsidP="006C30A9">
      <w:pPr>
        <w:spacing w:line="480" w:lineRule="auto"/>
        <w:ind w:left="720" w:hanging="360"/>
        <w:rPr>
          <w:lang w:val="pt-PT"/>
        </w:rPr>
      </w:pPr>
      <w:r w:rsidRPr="00156D5C">
        <w:rPr>
          <w:rFonts w:ascii="Symbol" w:hAnsi="Symbol"/>
          <w:lang w:val="pt-PT"/>
        </w:rPr>
        <w:t></w:t>
      </w:r>
      <w:r w:rsidRPr="00156D5C">
        <w:rPr>
          <w:rFonts w:ascii="Symbol" w:hAnsi="Symbol"/>
          <w:lang w:val="pt-PT"/>
        </w:rPr>
        <w:tab/>
      </w:r>
      <w:r w:rsidRPr="00156D5C">
        <w:rPr>
          <w:lang w:val="pt-PT"/>
        </w:rPr>
        <w:t xml:space="preserve">Um registro de uma agência executora da lei local, territorial, tribal, Estatal ou Federal, tribunal ou órgão administrativo que documenta o incidente de violência doméstica, violência no namoro, abuso sexual, ou </w:t>
      </w:r>
      <w:r w:rsidRPr="00156D5C">
        <w:t xml:space="preserve">perseguição. </w:t>
      </w:r>
      <w:r w:rsidRPr="00156D5C">
        <w:rPr>
          <w:lang w:val="pt-PT"/>
        </w:rPr>
        <w:t>Relatórios policiais, pedidos de prote</w:t>
      </w:r>
      <w:r>
        <w:t>ç</w:t>
      </w:r>
      <w:r w:rsidRPr="00156D5C">
        <w:rPr>
          <w:lang w:val="pt-PT"/>
        </w:rPr>
        <w:t xml:space="preserve">ão e ordens de restrição, entre outros são exemplos de tais registos. </w:t>
      </w:r>
    </w:p>
    <w:p w:rsidR="006C30A9" w:rsidRPr="00156D5C" w:rsidRDefault="006C30A9" w:rsidP="006C30A9">
      <w:pPr>
        <w:spacing w:line="480" w:lineRule="auto"/>
        <w:ind w:left="720" w:hanging="360"/>
        <w:rPr>
          <w:lang w:val="pt-PT"/>
        </w:rPr>
      </w:pPr>
      <w:r w:rsidRPr="00156D5C">
        <w:rPr>
          <w:rFonts w:ascii="Symbol" w:hAnsi="Symbol"/>
          <w:lang w:val="pt-PT"/>
        </w:rPr>
        <w:t></w:t>
      </w:r>
      <w:r w:rsidRPr="00156D5C">
        <w:rPr>
          <w:rFonts w:ascii="Symbol" w:hAnsi="Symbol"/>
          <w:lang w:val="pt-PT"/>
        </w:rPr>
        <w:tab/>
      </w:r>
      <w:r w:rsidRPr="00156D5C">
        <w:rPr>
          <w:lang w:val="pt-PT"/>
        </w:rPr>
        <w:t>Uma declaração, que tem de assinar, juntamente com a assinatura de um funcionário, agente ou voluntário de um fornecedor de serviços da vítima, um advogado, um profissional médico ou um profissional de saúde mental (</w:t>
      </w:r>
      <w:r w:rsidRPr="00156D5C">
        <w:t>coletivamente</w:t>
      </w:r>
      <w:r w:rsidRPr="00156D5C">
        <w:rPr>
          <w:lang w:val="pt-PT"/>
        </w:rPr>
        <w:t>, "profissional") de quem recebeu assistência ao lidar com a violência doméstica, violência no namoro, agressão sexual ou perseguição ou os efeitos de abuso e com o profissional sele</w:t>
      </w:r>
      <w:r>
        <w:t>c</w:t>
      </w:r>
      <w:r w:rsidRPr="00156D5C">
        <w:rPr>
          <w:lang w:val="pt-PT"/>
        </w:rPr>
        <w:t>ionado por si, que comprove sob pena de perjúrio que acredita que o incidente ou incidentes de violência doméstica, violência no namoro, abuso sexual ou perseguição são motivos para prote</w:t>
      </w:r>
      <w:r>
        <w:t>ç</w:t>
      </w:r>
      <w:r w:rsidRPr="00156D5C">
        <w:rPr>
          <w:lang w:val="pt-PT"/>
        </w:rPr>
        <w:t>ão.</w:t>
      </w:r>
    </w:p>
    <w:p w:rsidR="006C30A9" w:rsidRPr="00156D5C" w:rsidRDefault="006C30A9" w:rsidP="006C30A9">
      <w:pPr>
        <w:spacing w:line="480" w:lineRule="auto"/>
        <w:ind w:left="720" w:hanging="360"/>
        <w:rPr>
          <w:lang w:val="pt-PT"/>
        </w:rPr>
      </w:pPr>
      <w:r w:rsidRPr="00156D5C">
        <w:rPr>
          <w:rFonts w:ascii="Symbol" w:hAnsi="Symbol"/>
          <w:lang w:val="pt-PT"/>
        </w:rPr>
        <w:t></w:t>
      </w:r>
      <w:r w:rsidRPr="00156D5C">
        <w:rPr>
          <w:rFonts w:ascii="Symbol" w:hAnsi="Symbol"/>
          <w:lang w:val="pt-PT"/>
        </w:rPr>
        <w:tab/>
      </w:r>
      <w:r w:rsidRPr="00156D5C">
        <w:rPr>
          <w:lang w:val="pt-PT"/>
        </w:rPr>
        <w:t xml:space="preserve">Qualquer outra instrução ou prova que a HP concordar em aceitar. </w:t>
      </w:r>
    </w:p>
    <w:p w:rsidR="006C30A9" w:rsidRPr="00156D5C" w:rsidRDefault="006C30A9" w:rsidP="006C30A9">
      <w:pPr>
        <w:spacing w:before="240" w:line="480" w:lineRule="auto"/>
        <w:rPr>
          <w:lang w:val="pt-PT"/>
        </w:rPr>
      </w:pPr>
      <w:r w:rsidRPr="00156D5C">
        <w:rPr>
          <w:lang w:val="pt-PT"/>
        </w:rPr>
        <w:t>Se recusar ou não fornecer um destes documentos no prazo de 14 dias úteis, a HP não é obrigada a fornecer-lhe as prote</w:t>
      </w:r>
      <w:r>
        <w:t>ç</w:t>
      </w:r>
      <w:r w:rsidRPr="00156D5C">
        <w:rPr>
          <w:lang w:val="pt-PT"/>
        </w:rPr>
        <w:t xml:space="preserve">ões contidas neste aviso. </w:t>
      </w:r>
    </w:p>
    <w:p w:rsidR="006C30A9" w:rsidRPr="00156D5C" w:rsidRDefault="006C30A9" w:rsidP="006C30A9">
      <w:pPr>
        <w:spacing w:before="240" w:line="480" w:lineRule="auto"/>
        <w:rPr>
          <w:lang w:val="pt-PT"/>
        </w:rPr>
      </w:pPr>
      <w:r w:rsidRPr="00156D5C">
        <w:rPr>
          <w:lang w:val="pt-PT"/>
        </w:rPr>
        <w:t xml:space="preserve">Se a HP receber evidências </w:t>
      </w:r>
      <w:r w:rsidRPr="00156D5C">
        <w:t>conflituantes</w:t>
      </w:r>
      <w:r w:rsidRPr="00156D5C">
        <w:rPr>
          <w:lang w:val="pt-PT"/>
        </w:rPr>
        <w:t xml:space="preserve"> que foi cometido um </w:t>
      </w:r>
      <w:r w:rsidRPr="00156D5C">
        <w:t>ato</w:t>
      </w:r>
      <w:r w:rsidRPr="00156D5C">
        <w:rPr>
          <w:lang w:val="pt-PT"/>
        </w:rPr>
        <w:t xml:space="preserve"> de violência doméstica, violência no namoro, abuso sexual ou perseguição (tais como formulários de certificação de dois </w:t>
      </w:r>
      <w:r w:rsidRPr="00156D5C">
        <w:rPr>
          <w:lang w:val="pt-PT"/>
        </w:rPr>
        <w:lastRenderedPageBreak/>
        <w:t xml:space="preserve">ou mais membros de uma família, cada um alegando ser uma vítima e nomeando um ou mais do outros membros do agregado familiar requerente como o abusador ou agressor), a HP tem o direito de solicitar que forneça documentação de terceiros, no prazo de trinta (30) dias para resolver o </w:t>
      </w:r>
      <w:r w:rsidRPr="00156D5C">
        <w:t xml:space="preserve">conflito. </w:t>
      </w:r>
      <w:r w:rsidRPr="00156D5C">
        <w:rPr>
          <w:lang w:val="pt-PT"/>
        </w:rPr>
        <w:t xml:space="preserve">Se recusar ou não fornecer a documentação de terceiros onde há evidências </w:t>
      </w:r>
      <w:r w:rsidRPr="00156D5C">
        <w:t>conflituantes</w:t>
      </w:r>
      <w:r w:rsidRPr="00156D5C">
        <w:rPr>
          <w:lang w:val="pt-PT"/>
        </w:rPr>
        <w:t>, a HP não é obrigada a fornecer-lhe as prote</w:t>
      </w:r>
      <w:r>
        <w:t>ç</w:t>
      </w:r>
      <w:r w:rsidRPr="00156D5C">
        <w:rPr>
          <w:lang w:val="pt-PT"/>
        </w:rPr>
        <w:t>ões contidas neste aviso.</w:t>
      </w:r>
    </w:p>
    <w:p w:rsidR="006C30A9" w:rsidRPr="00156D5C" w:rsidRDefault="006C30A9" w:rsidP="006C30A9">
      <w:pPr>
        <w:spacing w:before="240" w:line="480" w:lineRule="auto"/>
        <w:rPr>
          <w:b/>
          <w:lang w:val="pt-PT"/>
        </w:rPr>
      </w:pPr>
      <w:r w:rsidRPr="00156D5C">
        <w:rPr>
          <w:b/>
          <w:lang w:val="pt-PT"/>
        </w:rPr>
        <w:t>Confidencialidade</w:t>
      </w:r>
    </w:p>
    <w:p w:rsidR="006C30A9" w:rsidRPr="00156D5C" w:rsidRDefault="006C30A9" w:rsidP="006C30A9">
      <w:pPr>
        <w:autoSpaceDE w:val="0"/>
        <w:autoSpaceDN w:val="0"/>
        <w:adjustRightInd w:val="0"/>
        <w:spacing w:line="480" w:lineRule="auto"/>
        <w:rPr>
          <w:lang w:val="pt-PT"/>
        </w:rPr>
      </w:pPr>
      <w:r w:rsidRPr="00156D5C">
        <w:rPr>
          <w:lang w:val="pt-PT"/>
        </w:rPr>
        <w:t xml:space="preserve">A HP deve manter a confidencialidade de qualquer informação que fornecer relacionada com o exercício dos seus direitos sob a VAWA, incluindo o facto de que está a gozar dos seus direitos sob a VAWA.  </w:t>
      </w:r>
    </w:p>
    <w:p w:rsidR="006C30A9" w:rsidRPr="00156D5C" w:rsidRDefault="006C30A9" w:rsidP="006C30A9">
      <w:pPr>
        <w:autoSpaceDE w:val="0"/>
        <w:autoSpaceDN w:val="0"/>
        <w:adjustRightInd w:val="0"/>
        <w:spacing w:before="240" w:line="480" w:lineRule="auto"/>
        <w:rPr>
          <w:rFonts w:eastAsiaTheme="minorHAnsi"/>
          <w:lang w:val="pt-PT"/>
        </w:rPr>
      </w:pPr>
      <w:r w:rsidRPr="00156D5C">
        <w:rPr>
          <w:lang w:val="pt-PT"/>
        </w:rPr>
        <w:t xml:space="preserve">A HP não deve permitir que qualquer indivíduo que forneça assistência ou outros serviços em nome da HP (por exemplo, empregados e contratados) tenha acesso a informações confidenciais, </w:t>
      </w:r>
      <w:r w:rsidRPr="00156D5C">
        <w:t>exceto</w:t>
      </w:r>
      <w:r w:rsidRPr="00156D5C">
        <w:rPr>
          <w:lang w:val="pt-PT"/>
        </w:rPr>
        <w:t xml:space="preserve"> se por razões requeiram que estes indivíduos tenham acesso a estas informações sob a lei Local, Estadual ou Federal aplicável. </w:t>
      </w:r>
    </w:p>
    <w:p w:rsidR="006C30A9" w:rsidRPr="00156D5C" w:rsidRDefault="006C30A9" w:rsidP="006C30A9">
      <w:pPr>
        <w:autoSpaceDE w:val="0"/>
        <w:autoSpaceDN w:val="0"/>
        <w:adjustRightInd w:val="0"/>
        <w:spacing w:before="240" w:line="480" w:lineRule="auto"/>
        <w:rPr>
          <w:lang w:val="pt-PT"/>
        </w:rPr>
      </w:pPr>
      <w:r w:rsidRPr="00156D5C">
        <w:rPr>
          <w:lang w:val="pt-PT"/>
        </w:rPr>
        <w:t xml:space="preserve">A HP não deve inserir suas informações em qualquer base de dados partilhada ou divulgar as suas informações a qualquer outra entidade ou </w:t>
      </w:r>
      <w:r w:rsidRPr="00156D5C">
        <w:t xml:space="preserve">indivíduo. </w:t>
      </w:r>
      <w:r w:rsidRPr="00156D5C">
        <w:rPr>
          <w:lang w:val="pt-PT"/>
        </w:rPr>
        <w:t>A HP, no entanto, pode divulgar as informações fornecidas se:</w:t>
      </w:r>
    </w:p>
    <w:p w:rsidR="006C30A9" w:rsidRPr="00156D5C" w:rsidRDefault="006C30A9" w:rsidP="006C30A9">
      <w:pPr>
        <w:spacing w:line="480" w:lineRule="auto"/>
        <w:ind w:left="720" w:hanging="360"/>
        <w:rPr>
          <w:lang w:val="pt-PT"/>
        </w:rPr>
      </w:pPr>
      <w:r w:rsidRPr="00156D5C">
        <w:rPr>
          <w:rFonts w:ascii="Symbol" w:hAnsi="Symbol"/>
          <w:lang w:val="pt-PT"/>
        </w:rPr>
        <w:t></w:t>
      </w:r>
      <w:r w:rsidRPr="00156D5C">
        <w:rPr>
          <w:rFonts w:ascii="Symbol" w:hAnsi="Symbol"/>
          <w:lang w:val="pt-PT"/>
        </w:rPr>
        <w:tab/>
      </w:r>
      <w:r w:rsidRPr="00156D5C">
        <w:rPr>
          <w:lang w:val="pt-PT"/>
        </w:rPr>
        <w:t>Tiver dado permissão por escrita para a HP, permitindo que use as informações numa base limitada de tempo.</w:t>
      </w:r>
    </w:p>
    <w:p w:rsidR="006C30A9" w:rsidRPr="00156D5C" w:rsidRDefault="006C30A9" w:rsidP="006C30A9">
      <w:pPr>
        <w:spacing w:line="480" w:lineRule="auto"/>
        <w:ind w:left="720" w:hanging="360"/>
        <w:rPr>
          <w:lang w:val="pt-PT"/>
        </w:rPr>
      </w:pPr>
      <w:r w:rsidRPr="00156D5C">
        <w:rPr>
          <w:rFonts w:ascii="Symbol" w:hAnsi="Symbol"/>
          <w:lang w:val="pt-PT"/>
        </w:rPr>
        <w:t></w:t>
      </w:r>
      <w:r w:rsidRPr="00156D5C">
        <w:rPr>
          <w:rFonts w:ascii="Symbol" w:hAnsi="Symbol"/>
          <w:lang w:val="pt-PT"/>
        </w:rPr>
        <w:tab/>
      </w:r>
      <w:r w:rsidRPr="00156D5C">
        <w:rPr>
          <w:lang w:val="pt-PT"/>
        </w:rPr>
        <w:t xml:space="preserve">A HP precisar de usar as informações num processo de despejo ou cessação, tal como para despejar ou o seu abusador ou agressor ou terminar o vínculo do seu abusador ou </w:t>
      </w:r>
      <w:r w:rsidRPr="00156D5C">
        <w:rPr>
          <w:lang w:val="pt-PT"/>
        </w:rPr>
        <w:lastRenderedPageBreak/>
        <w:t>agressor da assistência no âmbito deste programa.</w:t>
      </w:r>
    </w:p>
    <w:p w:rsidR="006C30A9" w:rsidRPr="00156D5C" w:rsidRDefault="006C30A9" w:rsidP="006C30A9">
      <w:pPr>
        <w:spacing w:line="480" w:lineRule="auto"/>
        <w:ind w:left="720" w:hanging="360"/>
        <w:rPr>
          <w:lang w:val="pt-PT"/>
        </w:rPr>
      </w:pPr>
      <w:r w:rsidRPr="00156D5C">
        <w:rPr>
          <w:rFonts w:ascii="Symbol" w:hAnsi="Symbol"/>
          <w:lang w:val="pt-PT"/>
        </w:rPr>
        <w:t></w:t>
      </w:r>
      <w:r w:rsidRPr="00156D5C">
        <w:rPr>
          <w:rFonts w:ascii="Symbol" w:hAnsi="Symbol"/>
          <w:lang w:val="pt-PT"/>
        </w:rPr>
        <w:tab/>
      </w:r>
      <w:r w:rsidRPr="00156D5C">
        <w:rPr>
          <w:lang w:val="pt-PT"/>
        </w:rPr>
        <w:t>Uma lei requer que a HP ou o seu senhorio comuniquem as informações.</w:t>
      </w:r>
    </w:p>
    <w:p w:rsidR="006C30A9" w:rsidRPr="00156D5C" w:rsidRDefault="006C30A9" w:rsidP="006C30A9">
      <w:pPr>
        <w:spacing w:before="120" w:line="480" w:lineRule="auto"/>
        <w:rPr>
          <w:lang w:val="pt-PT"/>
        </w:rPr>
      </w:pPr>
      <w:r w:rsidRPr="00156D5C">
        <w:rPr>
          <w:lang w:val="pt-PT"/>
        </w:rPr>
        <w:t xml:space="preserve">A VAWA não limita o dever da HP para honrar as ordens judiciais sobre acesso ou controlo da propriedade. Isto inclui ordens emitidas para proteger uma vítima e ordens que dividem a propriedade entre os membros do agregado familiar, no caso de </w:t>
      </w:r>
      <w:r w:rsidRPr="00156D5C">
        <w:t>rutura</w:t>
      </w:r>
      <w:r w:rsidRPr="00156D5C">
        <w:rPr>
          <w:lang w:val="pt-PT"/>
        </w:rPr>
        <w:t xml:space="preserve"> familiar.</w:t>
      </w:r>
    </w:p>
    <w:p w:rsidR="006C30A9" w:rsidRPr="00156D5C" w:rsidRDefault="006C30A9" w:rsidP="006C30A9">
      <w:pPr>
        <w:spacing w:before="240" w:line="480" w:lineRule="auto"/>
        <w:rPr>
          <w:b/>
          <w:lang w:val="pt-PT"/>
        </w:rPr>
      </w:pPr>
      <w:r w:rsidRPr="00156D5C">
        <w:rPr>
          <w:b/>
          <w:lang w:val="pt-PT"/>
        </w:rPr>
        <w:t xml:space="preserve">Razões para que um inquilino elegível </w:t>
      </w:r>
      <w:r>
        <w:rPr>
          <w:b/>
        </w:rPr>
        <w:t>a</w:t>
      </w:r>
      <w:r w:rsidRPr="00156D5C">
        <w:rPr>
          <w:b/>
          <w:lang w:val="pt-PT"/>
        </w:rPr>
        <w:t xml:space="preserve"> direitos de ocupação sob a VAWA seja despejado ou deixe de ser elegível para assistência</w:t>
      </w:r>
    </w:p>
    <w:p w:rsidR="006C30A9" w:rsidRPr="00156D5C" w:rsidRDefault="006C30A9" w:rsidP="006C30A9">
      <w:pPr>
        <w:spacing w:line="480" w:lineRule="auto"/>
        <w:rPr>
          <w:lang w:val="pt-PT"/>
        </w:rPr>
      </w:pPr>
      <w:r w:rsidRPr="00156D5C">
        <w:rPr>
          <w:lang w:val="pt-PT"/>
        </w:rPr>
        <w:t xml:space="preserve">Pode ser despejado e deixar de receber assistência devido a violações graves ou repetidas do contrato que não estão relacionadas com violência doméstica, violência no namoro, abuso sexual ou perseguição contra </w:t>
      </w:r>
      <w:r w:rsidRPr="00156D5C">
        <w:t xml:space="preserve">si. </w:t>
      </w:r>
      <w:r w:rsidRPr="00156D5C">
        <w:rPr>
          <w:lang w:val="pt-PT"/>
        </w:rPr>
        <w:t>No entanto, a HP não pode estabelecer conjuntos de regras que sejam mais exigentes</w:t>
      </w:r>
      <w:r>
        <w:t xml:space="preserve"> para com</w:t>
      </w:r>
      <w:r w:rsidRPr="00156D5C">
        <w:rPr>
          <w:lang w:val="pt-PT"/>
        </w:rPr>
        <w:t xml:space="preserve"> inquilinos que sejam ou tenham sido </w:t>
      </w:r>
      <w:r w:rsidRPr="00156D5C">
        <w:t>vítimas</w:t>
      </w:r>
      <w:r w:rsidRPr="00156D5C">
        <w:rPr>
          <w:lang w:val="pt-PT"/>
        </w:rPr>
        <w:t xml:space="preserve"> de violência doméstica, violência no namoro, abuso sexual ou perseguição do que as aplicadas aos inquilinos que não sejam ou tenham sido vítimas de violência doméstica, violência no namoro, abuso sexual ou perseguição.   </w:t>
      </w:r>
    </w:p>
    <w:p w:rsidR="006C30A9" w:rsidRPr="00156D5C" w:rsidRDefault="006C30A9" w:rsidP="006C30A9">
      <w:pPr>
        <w:spacing w:line="480" w:lineRule="auto"/>
        <w:rPr>
          <w:lang w:val="pt-PT"/>
        </w:rPr>
      </w:pPr>
      <w:r w:rsidRPr="00156D5C">
        <w:rPr>
          <w:lang w:val="pt-PT"/>
        </w:rPr>
        <w:t>As prote</w:t>
      </w:r>
      <w:r>
        <w:t>ç</w:t>
      </w:r>
      <w:r w:rsidRPr="00156D5C">
        <w:rPr>
          <w:lang w:val="pt-PT"/>
        </w:rPr>
        <w:t xml:space="preserve">ões descritas neste aviso podem não ser aplicadas, resultando no despejo e cessação da </w:t>
      </w:r>
      <w:r w:rsidRPr="00156D5C">
        <w:t>assistência, se</w:t>
      </w:r>
      <w:r w:rsidRPr="00156D5C">
        <w:rPr>
          <w:lang w:val="pt-PT"/>
        </w:rPr>
        <w:t xml:space="preserve"> a HP demonstrar que se não ocorrer um despejo ou término da assistência, poderá resultar em perigo físico real que:</w:t>
      </w:r>
    </w:p>
    <w:p w:rsidR="006C30A9" w:rsidRPr="00156D5C" w:rsidRDefault="006C30A9" w:rsidP="006C30A9">
      <w:pPr>
        <w:spacing w:line="480" w:lineRule="auto"/>
        <w:rPr>
          <w:lang w:val="pt-PT"/>
        </w:rPr>
      </w:pPr>
      <w:r w:rsidRPr="00156D5C">
        <w:rPr>
          <w:lang w:val="pt-PT"/>
        </w:rPr>
        <w:t xml:space="preserve">1) Ocorreria num prazo de tempo imediato, e </w:t>
      </w:r>
    </w:p>
    <w:p w:rsidR="006C30A9" w:rsidRPr="00156D5C" w:rsidRDefault="006C30A9" w:rsidP="006C30A9">
      <w:pPr>
        <w:spacing w:line="480" w:lineRule="auto"/>
        <w:rPr>
          <w:lang w:val="pt-PT"/>
        </w:rPr>
      </w:pPr>
      <w:r w:rsidRPr="00156D5C">
        <w:rPr>
          <w:lang w:val="pt-PT"/>
        </w:rPr>
        <w:t>2) Poderia resultar em morte ou lesões corporais graves em outros inquilinos, ou aqueles que trabalham na propriedade.</w:t>
      </w:r>
    </w:p>
    <w:p w:rsidR="006C30A9" w:rsidRPr="00156D5C" w:rsidRDefault="006C30A9" w:rsidP="006C30A9">
      <w:pPr>
        <w:spacing w:line="480" w:lineRule="auto"/>
        <w:rPr>
          <w:lang w:val="pt-PT"/>
        </w:rPr>
      </w:pPr>
      <w:r w:rsidRPr="00156D5C">
        <w:rPr>
          <w:lang w:val="pt-PT"/>
        </w:rPr>
        <w:lastRenderedPageBreak/>
        <w:t>Se a HP demonstrar o supracitado, a HP deverá terminar a sua assistência ou proceder com o despejo, se não houver qualquer outra opção para reduzir ou eliminar a ameaça.</w:t>
      </w:r>
    </w:p>
    <w:p w:rsidR="006C30A9" w:rsidRPr="00156D5C" w:rsidRDefault="006C30A9" w:rsidP="006C30A9">
      <w:pPr>
        <w:spacing w:before="240" w:line="480" w:lineRule="auto"/>
        <w:rPr>
          <w:b/>
          <w:lang w:val="pt-PT"/>
        </w:rPr>
      </w:pPr>
      <w:r w:rsidRPr="00156D5C">
        <w:rPr>
          <w:b/>
          <w:lang w:val="pt-PT"/>
        </w:rPr>
        <w:t>Outras Leis</w:t>
      </w:r>
    </w:p>
    <w:p w:rsidR="006C30A9" w:rsidRPr="00156D5C" w:rsidRDefault="006C30A9" w:rsidP="006C30A9">
      <w:pPr>
        <w:spacing w:line="480" w:lineRule="auto"/>
        <w:rPr>
          <w:lang w:val="pt-PT"/>
        </w:rPr>
      </w:pPr>
      <w:r w:rsidRPr="00156D5C">
        <w:rPr>
          <w:lang w:val="pt-PT"/>
        </w:rPr>
        <w:t>A VAWA não substitui qualquer Lei local, Estadual ou Federal que proporcionar uma maior prote</w:t>
      </w:r>
      <w:r>
        <w:t>ç</w:t>
      </w:r>
      <w:r w:rsidRPr="00156D5C">
        <w:rPr>
          <w:lang w:val="pt-PT"/>
        </w:rPr>
        <w:t xml:space="preserve">ão para vítimas de violência doméstica, violência no namoro, abuso sexual, ou </w:t>
      </w:r>
      <w:r w:rsidRPr="00156D5C">
        <w:t xml:space="preserve">perseguição. </w:t>
      </w:r>
      <w:r w:rsidRPr="00156D5C">
        <w:rPr>
          <w:lang w:val="pt-PT"/>
        </w:rPr>
        <w:t>Pode ter direito a prote</w:t>
      </w:r>
      <w:r>
        <w:t>ç</w:t>
      </w:r>
      <w:r w:rsidRPr="00156D5C">
        <w:rPr>
          <w:lang w:val="pt-PT"/>
        </w:rPr>
        <w:t xml:space="preserve">ão de habitação adicional para vítimas de violência doméstica, violência no namoro, agressão sexual ou perseguição sob outras leis locais, Estaduais e Federais.  </w:t>
      </w:r>
    </w:p>
    <w:p w:rsidR="006C30A9" w:rsidRPr="00156D5C" w:rsidRDefault="006C30A9" w:rsidP="006C30A9">
      <w:pPr>
        <w:pStyle w:val="NormalWeb"/>
        <w:shd w:val="clear" w:color="auto" w:fill="FFFFFF"/>
        <w:spacing w:before="0" w:beforeAutospacing="0" w:after="0" w:afterAutospacing="0"/>
        <w:rPr>
          <w:rFonts w:ascii="Calibri" w:hAnsi="Calibri" w:cs="Calibri"/>
          <w:color w:val="000000"/>
          <w:sz w:val="22"/>
          <w:szCs w:val="22"/>
          <w:lang w:val="pt-PT"/>
        </w:rPr>
      </w:pPr>
      <w:r w:rsidRPr="00156D5C">
        <w:rPr>
          <w:b/>
          <w:bCs/>
          <w:color w:val="000000"/>
          <w:lang w:val="pt-PT"/>
        </w:rPr>
        <w:t>Não-conformidade com os Requisitos deste Aviso</w:t>
      </w:r>
    </w:p>
    <w:p w:rsidR="006C30A9" w:rsidRPr="00156D5C" w:rsidRDefault="006C30A9" w:rsidP="006C30A9">
      <w:pPr>
        <w:pStyle w:val="NormalWeb"/>
        <w:shd w:val="clear" w:color="auto" w:fill="FFFFFF"/>
        <w:spacing w:before="0" w:beforeAutospacing="0" w:after="0" w:afterAutospacing="0" w:line="480" w:lineRule="auto"/>
        <w:rPr>
          <w:color w:val="000000"/>
          <w:lang w:val="pt-PT"/>
        </w:rPr>
      </w:pPr>
      <w:r w:rsidRPr="00156D5C">
        <w:rPr>
          <w:color w:val="000000"/>
          <w:lang w:val="pt-PT"/>
        </w:rPr>
        <w:t xml:space="preserve">Pode denunciar violações do fornecedor de habitação em relação a estes direitos procurar ajuda adicional, se necessário, entrando em contacto ou fazer uma reclamação com </w:t>
      </w:r>
      <w:r w:rsidRPr="00156D5C">
        <w:rPr>
          <w:b/>
          <w:color w:val="000000"/>
          <w:lang w:val="pt-PT"/>
        </w:rPr>
        <w:t>[inserir informações de contato para qualquer intermediário, se for o caso]</w:t>
      </w:r>
      <w:r w:rsidRPr="00156D5C">
        <w:rPr>
          <w:color w:val="000000"/>
          <w:lang w:val="pt-PT"/>
        </w:rPr>
        <w:t xml:space="preserve"> ou </w:t>
      </w:r>
      <w:r w:rsidRPr="00156D5C">
        <w:rPr>
          <w:b/>
          <w:color w:val="000000"/>
          <w:lang w:val="pt-PT"/>
        </w:rPr>
        <w:t>[inserir o escritório de campo do HUD]</w:t>
      </w:r>
      <w:r w:rsidRPr="00156D5C">
        <w:rPr>
          <w:color w:val="000000"/>
          <w:lang w:val="pt-PT"/>
        </w:rPr>
        <w:t xml:space="preserve">. </w:t>
      </w:r>
    </w:p>
    <w:p w:rsidR="006C30A9" w:rsidRPr="00156D5C" w:rsidRDefault="006C30A9" w:rsidP="006C30A9">
      <w:pPr>
        <w:spacing w:line="480" w:lineRule="auto"/>
        <w:rPr>
          <w:b/>
          <w:lang w:val="pt-PT"/>
        </w:rPr>
      </w:pPr>
      <w:r w:rsidRPr="00156D5C">
        <w:rPr>
          <w:b/>
          <w:lang w:val="pt-PT"/>
        </w:rPr>
        <w:t>Para Informações Adicionais</w:t>
      </w:r>
    </w:p>
    <w:p w:rsidR="006C30A9" w:rsidRPr="00156D5C" w:rsidRDefault="006C30A9" w:rsidP="006C30A9">
      <w:pPr>
        <w:spacing w:line="480" w:lineRule="auto"/>
        <w:rPr>
          <w:lang w:val="pt-PT"/>
        </w:rPr>
      </w:pPr>
      <w:r w:rsidRPr="00156D5C">
        <w:rPr>
          <w:lang w:val="pt-PT"/>
        </w:rPr>
        <w:t xml:space="preserve">Pode consultar uma cópia da regra da VAWA final do HUD em </w:t>
      </w:r>
      <w:r w:rsidRPr="00156D5C">
        <w:rPr>
          <w:b/>
          <w:lang w:val="pt-PT"/>
        </w:rPr>
        <w:t xml:space="preserve"> [inserir link do Registo Federal]</w:t>
      </w:r>
      <w:r w:rsidRPr="00156D5C">
        <w:rPr>
          <w:lang w:val="pt-PT"/>
        </w:rPr>
        <w:t>.</w:t>
      </w:r>
    </w:p>
    <w:p w:rsidR="006C30A9" w:rsidRPr="00156D5C" w:rsidRDefault="006C30A9" w:rsidP="006C30A9">
      <w:pPr>
        <w:spacing w:line="480" w:lineRule="auto"/>
        <w:rPr>
          <w:lang w:val="pt-PT"/>
        </w:rPr>
      </w:pPr>
      <w:r w:rsidRPr="00156D5C">
        <w:rPr>
          <w:lang w:val="pt-PT"/>
        </w:rPr>
        <w:t xml:space="preserve">A HP também lhe pode disponibilizar uma cópia do regulamento da VAWA do HUD, se requerido.  </w:t>
      </w:r>
    </w:p>
    <w:p w:rsidR="006C30A9" w:rsidRPr="00156D5C" w:rsidRDefault="006C30A9" w:rsidP="006C30A9">
      <w:pPr>
        <w:spacing w:line="480" w:lineRule="auto"/>
        <w:rPr>
          <w:lang w:val="pt-PT"/>
        </w:rPr>
      </w:pPr>
      <w:r w:rsidRPr="00156D5C">
        <w:rPr>
          <w:lang w:val="pt-PT"/>
        </w:rPr>
        <w:t xml:space="preserve">Para questões relacionadas com a VAWA, entre em contato com </w:t>
      </w:r>
      <w:r w:rsidRPr="00156D5C">
        <w:rPr>
          <w:b/>
          <w:lang w:val="pt-PT"/>
        </w:rPr>
        <w:t>[</w:t>
      </w:r>
      <w:r w:rsidRPr="00156D5C">
        <w:rPr>
          <w:b/>
          <w:u w:val="single"/>
          <w:lang w:val="pt-PT"/>
        </w:rPr>
        <w:t>inserir o nome do programa ou as informações de contacto da assistência de arrendamento que podem responder a questões sobre a VAWA</w:t>
      </w:r>
      <w:r w:rsidRPr="00156D5C">
        <w:rPr>
          <w:b/>
          <w:lang w:val="pt-PT"/>
        </w:rPr>
        <w:t>].</w:t>
      </w:r>
      <w:r w:rsidRPr="00156D5C">
        <w:rPr>
          <w:lang w:val="pt-PT"/>
        </w:rPr>
        <w:t xml:space="preserve">  </w:t>
      </w:r>
    </w:p>
    <w:p w:rsidR="006C30A9" w:rsidRPr="00156D5C" w:rsidRDefault="006C30A9" w:rsidP="006C30A9">
      <w:pPr>
        <w:spacing w:line="480" w:lineRule="auto"/>
        <w:rPr>
          <w:b/>
          <w:lang w:val="pt-PT"/>
        </w:rPr>
      </w:pPr>
      <w:r w:rsidRPr="00156D5C">
        <w:rPr>
          <w:lang w:val="pt-PT"/>
        </w:rPr>
        <w:lastRenderedPageBreak/>
        <w:t>Para obter ajuda sobre uma relação abusiva, pode entrar em contacto com a Linha Gratuita de Violência Doméstica Nacional, através do número 1-800-799-7233 ou, para indivíduos com deficiências auditivas, 1-800-787-3224 (</w:t>
      </w:r>
      <w:r w:rsidRPr="00156D5C">
        <w:t xml:space="preserve">TTY). </w:t>
      </w:r>
      <w:r w:rsidRPr="00156D5C">
        <w:rPr>
          <w:lang w:val="pt-PT"/>
        </w:rPr>
        <w:t xml:space="preserve">Também pode contactar </w:t>
      </w:r>
      <w:r w:rsidRPr="00156D5C">
        <w:rPr>
          <w:b/>
          <w:lang w:val="pt-PT"/>
        </w:rPr>
        <w:t>[inserir informações de contacto das organizações locais relevantes]</w:t>
      </w:r>
      <w:r w:rsidRPr="00156D5C">
        <w:rPr>
          <w:lang w:val="pt-PT"/>
        </w:rPr>
        <w:t>.</w:t>
      </w:r>
    </w:p>
    <w:p w:rsidR="006C30A9" w:rsidRPr="00156D5C" w:rsidRDefault="006C30A9" w:rsidP="006C30A9">
      <w:pPr>
        <w:spacing w:line="480" w:lineRule="auto"/>
        <w:rPr>
          <w:lang w:val="pt-PT"/>
        </w:rPr>
      </w:pPr>
      <w:r w:rsidRPr="00156D5C">
        <w:rPr>
          <w:lang w:val="pt-PT"/>
        </w:rPr>
        <w:t>Para inquilinos que são ou foram vítimas de perseguição e procuram ajuda, podem visitar o National Center for Victims of Crime’s Stalking Resource Center em tttps://www.victimsofcrime.org/our-programs/stalking-resource-center.</w:t>
      </w:r>
    </w:p>
    <w:p w:rsidR="0093120C" w:rsidRPr="00156D5C" w:rsidRDefault="0093120C" w:rsidP="0093120C">
      <w:pPr>
        <w:spacing w:line="480" w:lineRule="auto"/>
        <w:rPr>
          <w:lang w:val="pt-PT"/>
        </w:rPr>
      </w:pPr>
      <w:r w:rsidRPr="00156D5C">
        <w:rPr>
          <w:lang w:val="pt-PT"/>
        </w:rPr>
        <w:t xml:space="preserve">Para ajuda em relação a agressão sexual, pode contactar </w:t>
      </w:r>
      <w:r w:rsidRPr="00156D5C">
        <w:rPr>
          <w:b/>
          <w:lang w:val="pt-PT"/>
        </w:rPr>
        <w:t>[inserir informações de contacto de organizações relevantes]</w:t>
      </w:r>
    </w:p>
    <w:p w:rsidR="0093120C" w:rsidRPr="00156D5C" w:rsidRDefault="0093120C" w:rsidP="0093120C">
      <w:pPr>
        <w:spacing w:line="480" w:lineRule="auto"/>
        <w:rPr>
          <w:lang w:val="pt-PT"/>
        </w:rPr>
      </w:pPr>
      <w:r w:rsidRPr="00156D5C">
        <w:rPr>
          <w:lang w:val="pt-PT"/>
        </w:rPr>
        <w:t xml:space="preserve">Vítimas de perseguição que procuram ajuda, podem entrar em contacto com </w:t>
      </w:r>
      <w:r w:rsidRPr="00156D5C">
        <w:rPr>
          <w:b/>
          <w:lang w:val="pt-PT"/>
        </w:rPr>
        <w:t>[inserir informações de contacto de organizações relevantes]</w:t>
      </w:r>
      <w:r w:rsidRPr="00156D5C">
        <w:rPr>
          <w:lang w:val="pt-PT"/>
        </w:rPr>
        <w:t>.</w:t>
      </w:r>
    </w:p>
    <w:p w:rsidR="0093120C" w:rsidRPr="00156D5C" w:rsidRDefault="0093120C" w:rsidP="0093120C">
      <w:pPr>
        <w:spacing w:line="480" w:lineRule="auto"/>
        <w:rPr>
          <w:lang w:val="pt-PT"/>
        </w:rPr>
      </w:pPr>
      <w:r w:rsidRPr="00156D5C">
        <w:rPr>
          <w:b/>
          <w:lang w:val="pt-PT"/>
        </w:rPr>
        <w:t>Anexo</w:t>
      </w:r>
      <w:r w:rsidRPr="00156D5C">
        <w:rPr>
          <w:b/>
        </w:rPr>
        <w:t>:</w:t>
      </w:r>
      <w:r w:rsidRPr="00156D5C">
        <w:t xml:space="preserve"> Formulário</w:t>
      </w:r>
      <w:r w:rsidRPr="00156D5C">
        <w:rPr>
          <w:lang w:val="pt-PT"/>
        </w:rPr>
        <w:t xml:space="preserve"> de certificação HUD-5382 </w:t>
      </w:r>
      <w:r w:rsidRPr="00156D5C">
        <w:rPr>
          <w:b/>
          <w:lang w:val="pt-PT"/>
        </w:rPr>
        <w:t>[incluir formulário aprovado para este programa]</w:t>
      </w:r>
    </w:p>
    <w:p w:rsidR="0093120C" w:rsidRPr="00156D5C" w:rsidRDefault="003E07DD" w:rsidP="0093120C">
      <w:pPr>
        <w:widowControl/>
        <w:tabs>
          <w:tab w:val="left" w:pos="5220"/>
        </w:tabs>
        <w:rPr>
          <w:b/>
          <w:bCs/>
          <w:sz w:val="28"/>
          <w:lang w:val="pt-PT"/>
        </w:rPr>
      </w:pPr>
      <w:r>
        <w:rPr>
          <w:b/>
          <w:bCs/>
          <w:sz w:val="28"/>
        </w:rPr>
        <w:br w:type="page"/>
      </w:r>
    </w:p>
    <w:p w:rsidR="0093120C" w:rsidRPr="00156D5C" w:rsidRDefault="0093120C" w:rsidP="0093120C">
      <w:pPr>
        <w:widowControl/>
        <w:tabs>
          <w:tab w:val="left" w:pos="5220"/>
        </w:tabs>
        <w:rPr>
          <w:b/>
          <w:bCs/>
          <w:sz w:val="28"/>
          <w:lang w:val="pt-PT"/>
        </w:rPr>
      </w:pPr>
      <w:r w:rsidRPr="00156D5C">
        <w:rPr>
          <w:b/>
          <w:bCs/>
          <w:sz w:val="28"/>
          <w:lang w:val="pt-PT"/>
        </w:rPr>
        <w:lastRenderedPageBreak/>
        <w:t>Anexo C</w:t>
      </w:r>
    </w:p>
    <w:p w:rsidR="0093120C" w:rsidRPr="00156D5C" w:rsidRDefault="0093120C" w:rsidP="0093120C">
      <w:pPr>
        <w:widowControl/>
        <w:shd w:val="clear" w:color="000000" w:fill="FFFFFF"/>
        <w:tabs>
          <w:tab w:val="left" w:pos="720"/>
          <w:tab w:val="left" w:pos="1440"/>
          <w:tab w:val="left" w:pos="2160"/>
          <w:tab w:val="left" w:pos="3600"/>
          <w:tab w:val="left" w:pos="4320"/>
          <w:tab w:val="left" w:pos="5040"/>
          <w:tab w:val="left" w:pos="5760"/>
          <w:tab w:val="left" w:pos="6570"/>
          <w:tab w:val="left" w:pos="7200"/>
          <w:tab w:val="left" w:pos="7920"/>
          <w:tab w:val="left" w:pos="8640"/>
        </w:tabs>
        <w:jc w:val="center"/>
        <w:rPr>
          <w:b/>
          <w:sz w:val="28"/>
          <w:szCs w:val="28"/>
          <w:lang w:val="pt-PT"/>
        </w:rPr>
      </w:pPr>
    </w:p>
    <w:p w:rsidR="0093120C" w:rsidRPr="00156D5C" w:rsidRDefault="0093120C" w:rsidP="0093120C">
      <w:pPr>
        <w:pStyle w:val="Header"/>
        <w:rPr>
          <w:b/>
          <w:snapToGrid/>
          <w:sz w:val="22"/>
          <w:szCs w:val="22"/>
          <w:lang w:val="pt-PT"/>
        </w:rPr>
      </w:pPr>
      <w:r>
        <w:rPr>
          <w:b/>
          <w:sz w:val="22"/>
          <w:szCs w:val="22"/>
        </w:rPr>
        <w:t xml:space="preserve">CERTIFICAÇÃO DO     </w:t>
      </w:r>
      <w:r>
        <w:rPr>
          <w:b/>
          <w:sz w:val="22"/>
          <w:szCs w:val="22"/>
        </w:rPr>
        <w:tab/>
        <w:t xml:space="preserve">   </w:t>
      </w:r>
      <w:r w:rsidRPr="00156D5C">
        <w:rPr>
          <w:b/>
          <w:sz w:val="22"/>
          <w:szCs w:val="22"/>
          <w:lang w:val="pt-PT"/>
        </w:rPr>
        <w:t>Departamento de Habita</w:t>
      </w:r>
      <w:r>
        <w:rPr>
          <w:b/>
          <w:sz w:val="22"/>
          <w:szCs w:val="22"/>
        </w:rPr>
        <w:t xml:space="preserve">ção dos E.U.A        </w:t>
      </w:r>
      <w:r w:rsidRPr="00156D5C">
        <w:rPr>
          <w:b/>
          <w:sz w:val="22"/>
          <w:szCs w:val="22"/>
          <w:lang w:val="pt-PT"/>
        </w:rPr>
        <w:t xml:space="preserve"> </w:t>
      </w:r>
      <w:r w:rsidRPr="00156D5C">
        <w:rPr>
          <w:sz w:val="20"/>
          <w:lang w:val="pt-PT"/>
        </w:rPr>
        <w:t>Aprovação OMB Nº. 2577-0286</w:t>
      </w:r>
      <w:r w:rsidRPr="00156D5C">
        <w:rPr>
          <w:b/>
          <w:sz w:val="22"/>
          <w:szCs w:val="22"/>
          <w:lang w:val="pt-PT"/>
        </w:rPr>
        <w:t xml:space="preserve">        </w:t>
      </w:r>
    </w:p>
    <w:p w:rsidR="0093120C" w:rsidRPr="00156D5C" w:rsidRDefault="0093120C" w:rsidP="0093120C">
      <w:pPr>
        <w:pStyle w:val="Header"/>
        <w:rPr>
          <w:b/>
          <w:sz w:val="20"/>
          <w:lang w:val="pt-PT"/>
        </w:rPr>
      </w:pPr>
      <w:r w:rsidRPr="00156D5C">
        <w:rPr>
          <w:b/>
          <w:sz w:val="22"/>
          <w:szCs w:val="22"/>
          <w:lang w:val="pt-PT"/>
        </w:rPr>
        <w:t xml:space="preserve">VIOLÊNCIA DOMÉSTICA,          e Desenvolvimento Urbano                </w:t>
      </w:r>
      <w:r>
        <w:rPr>
          <w:b/>
          <w:sz w:val="22"/>
          <w:szCs w:val="22"/>
        </w:rPr>
        <w:t xml:space="preserve">                      </w:t>
      </w:r>
      <w:r w:rsidRPr="00156D5C">
        <w:rPr>
          <w:sz w:val="20"/>
          <w:lang w:val="pt-PT"/>
        </w:rPr>
        <w:t>Exp. 06/30/2017</w:t>
      </w:r>
    </w:p>
    <w:p w:rsidR="0093120C" w:rsidRDefault="0093120C" w:rsidP="0093120C">
      <w:pPr>
        <w:pStyle w:val="Header"/>
        <w:tabs>
          <w:tab w:val="left" w:pos="5309"/>
        </w:tabs>
        <w:rPr>
          <w:b/>
          <w:sz w:val="22"/>
          <w:szCs w:val="22"/>
        </w:rPr>
      </w:pPr>
      <w:r w:rsidRPr="00156D5C">
        <w:rPr>
          <w:b/>
          <w:sz w:val="22"/>
          <w:szCs w:val="22"/>
          <w:lang w:val="pt-PT"/>
        </w:rPr>
        <w:t xml:space="preserve">DOCUMENTAÇÃO SOBRE </w:t>
      </w:r>
    </w:p>
    <w:p w:rsidR="0093120C" w:rsidRPr="00156D5C" w:rsidRDefault="0093120C" w:rsidP="0093120C">
      <w:pPr>
        <w:pStyle w:val="Header"/>
        <w:tabs>
          <w:tab w:val="left" w:pos="5309"/>
        </w:tabs>
        <w:rPr>
          <w:b/>
          <w:bCs/>
          <w:sz w:val="22"/>
          <w:szCs w:val="24"/>
          <w:lang w:val="pt-PT"/>
        </w:rPr>
      </w:pPr>
      <w:r w:rsidRPr="00156D5C">
        <w:rPr>
          <w:b/>
          <w:sz w:val="22"/>
          <w:szCs w:val="22"/>
          <w:lang w:val="pt-PT"/>
        </w:rPr>
        <w:t>VIOLÊNCIA NO NAMORO</w:t>
      </w:r>
    </w:p>
    <w:p w:rsidR="0093120C" w:rsidRPr="00156D5C" w:rsidRDefault="0093120C" w:rsidP="0093120C">
      <w:pPr>
        <w:pStyle w:val="Header"/>
        <w:tabs>
          <w:tab w:val="left" w:pos="5309"/>
        </w:tabs>
        <w:rPr>
          <w:bCs/>
          <w:sz w:val="20"/>
          <w:lang w:val="pt-PT"/>
        </w:rPr>
      </w:pPr>
      <w:r w:rsidRPr="00156D5C">
        <w:rPr>
          <w:b/>
          <w:bCs/>
          <w:sz w:val="22"/>
          <w:lang w:val="pt-PT"/>
        </w:rPr>
        <w:t xml:space="preserve">AGRESSÃO SEXUAL, OU PERSEGUIÇÃO,     </w:t>
      </w:r>
      <w:r w:rsidRPr="00156D5C">
        <w:rPr>
          <w:lang w:val="pt-PT"/>
        </w:rPr>
        <w:t xml:space="preserve">                                                 </w:t>
      </w:r>
    </w:p>
    <w:p w:rsidR="0093120C" w:rsidRPr="00156D5C" w:rsidRDefault="0093120C" w:rsidP="0093120C">
      <w:pPr>
        <w:rPr>
          <w:b/>
          <w:sz w:val="18"/>
          <w:szCs w:val="18"/>
          <w:lang w:val="pt-PT"/>
        </w:rPr>
      </w:pPr>
      <w:r w:rsidRPr="00156D5C">
        <w:rPr>
          <w:b/>
          <w:sz w:val="22"/>
          <w:szCs w:val="22"/>
          <w:lang w:val="pt-PT"/>
        </w:rPr>
        <w:t xml:space="preserve">E DOCUMENTAÇÃO ALTERNATIVA       </w:t>
      </w:r>
    </w:p>
    <w:p w:rsidR="00AF7235" w:rsidRDefault="00AF7235" w:rsidP="00AF7235">
      <w:pPr>
        <w:rPr>
          <w:b/>
          <w:sz w:val="18"/>
          <w:szCs w:val="18"/>
        </w:rPr>
      </w:pPr>
    </w:p>
    <w:p w:rsidR="0093120C" w:rsidRPr="00156D5C" w:rsidRDefault="0093120C" w:rsidP="0093120C">
      <w:pPr>
        <w:rPr>
          <w:bCs/>
          <w:sz w:val="22"/>
          <w:szCs w:val="22"/>
          <w:lang w:val="pt-PT"/>
        </w:rPr>
      </w:pPr>
      <w:r w:rsidRPr="00156D5C">
        <w:rPr>
          <w:b/>
          <w:sz w:val="22"/>
          <w:szCs w:val="22"/>
          <w:lang w:val="pt-PT"/>
        </w:rPr>
        <w:t>Finalidade do Formulário</w:t>
      </w:r>
      <w:r w:rsidRPr="00156D5C">
        <w:rPr>
          <w:b/>
          <w:sz w:val="22"/>
          <w:szCs w:val="22"/>
        </w:rPr>
        <w:t>:</w:t>
      </w:r>
      <w:r w:rsidRPr="00156D5C">
        <w:rPr>
          <w:bCs/>
          <w:sz w:val="22"/>
          <w:szCs w:val="22"/>
        </w:rPr>
        <w:t xml:space="preserve"> A</w:t>
      </w:r>
      <w:r w:rsidRPr="00156D5C">
        <w:rPr>
          <w:bCs/>
          <w:sz w:val="22"/>
          <w:szCs w:val="22"/>
          <w:lang w:val="pt-PT"/>
        </w:rPr>
        <w:t xml:space="preserve"> Lei de Violência Contra as Mulheres ("VAWA") protege requerentes, inquilinos e participantes do programa em determinados programas do HUD de serem despejados, negação de assistência habitacional ou cessação de habitação assistência com base em </w:t>
      </w:r>
      <w:r w:rsidRPr="00156D5C">
        <w:rPr>
          <w:bCs/>
          <w:sz w:val="22"/>
          <w:szCs w:val="22"/>
        </w:rPr>
        <w:t>atos</w:t>
      </w:r>
      <w:r w:rsidRPr="00156D5C">
        <w:rPr>
          <w:bCs/>
          <w:sz w:val="22"/>
          <w:szCs w:val="22"/>
          <w:lang w:val="pt-PT"/>
        </w:rPr>
        <w:t xml:space="preserve"> de violência doméstica, violência no namoro, agressão sexual, ou perseguição.  </w:t>
      </w:r>
      <w:r w:rsidRPr="00156D5C">
        <w:rPr>
          <w:sz w:val="22"/>
          <w:szCs w:val="22"/>
          <w:lang w:val="pt-PT"/>
        </w:rPr>
        <w:t>Apesar do nome desta lei, a VAWA estende a sua prote</w:t>
      </w:r>
      <w:r>
        <w:rPr>
          <w:sz w:val="22"/>
          <w:szCs w:val="22"/>
        </w:rPr>
        <w:t>ç</w:t>
      </w:r>
      <w:r w:rsidRPr="00156D5C">
        <w:rPr>
          <w:sz w:val="22"/>
          <w:szCs w:val="22"/>
          <w:lang w:val="pt-PT"/>
        </w:rPr>
        <w:t>ão a vítimas de violência doméstica, violência no namoro, abuso sexual e perseguição, independentemente de sexo, orientação sexual ou identidade de género.</w:t>
      </w:r>
    </w:p>
    <w:p w:rsidR="0093120C" w:rsidRPr="00156D5C" w:rsidRDefault="0093120C" w:rsidP="0093120C">
      <w:pPr>
        <w:spacing w:before="120"/>
        <w:rPr>
          <w:b/>
          <w:sz w:val="22"/>
          <w:szCs w:val="22"/>
          <w:lang w:val="pt-PT"/>
        </w:rPr>
      </w:pPr>
      <w:r w:rsidRPr="00156D5C">
        <w:rPr>
          <w:b/>
          <w:sz w:val="22"/>
          <w:szCs w:val="22"/>
          <w:lang w:val="pt-PT"/>
        </w:rPr>
        <w:t>Utilização deste Formulário Opcional</w:t>
      </w:r>
      <w:r w:rsidRPr="00156D5C">
        <w:rPr>
          <w:b/>
          <w:sz w:val="22"/>
          <w:szCs w:val="22"/>
        </w:rPr>
        <w:t>:</w:t>
      </w:r>
      <w:r w:rsidRPr="00156D5C">
        <w:rPr>
          <w:bCs/>
          <w:sz w:val="22"/>
          <w:szCs w:val="22"/>
        </w:rPr>
        <w:t xml:space="preserve"> Se</w:t>
      </w:r>
      <w:r w:rsidRPr="00156D5C">
        <w:rPr>
          <w:bCs/>
          <w:sz w:val="22"/>
          <w:szCs w:val="22"/>
          <w:lang w:val="pt-PT"/>
        </w:rPr>
        <w:t xml:space="preserve"> procura a prote</w:t>
      </w:r>
      <w:r>
        <w:rPr>
          <w:bCs/>
          <w:sz w:val="22"/>
          <w:szCs w:val="22"/>
        </w:rPr>
        <w:t>ç</w:t>
      </w:r>
      <w:r w:rsidRPr="00156D5C">
        <w:rPr>
          <w:bCs/>
          <w:sz w:val="22"/>
          <w:szCs w:val="22"/>
          <w:lang w:val="pt-PT"/>
        </w:rPr>
        <w:t xml:space="preserve">ão da VAWA do seu fornecedor de habitação, este pode fornecer-lhe um pedido por escrito pedindo a apresentação da documentação sobre o incidente ou incidentes de violência doméstica, violência no namoro, abuso sexual, ou perseguição.  </w:t>
      </w:r>
    </w:p>
    <w:p w:rsidR="0093120C" w:rsidRPr="00156D5C" w:rsidRDefault="0093120C" w:rsidP="0093120C">
      <w:pPr>
        <w:rPr>
          <w:b/>
          <w:sz w:val="22"/>
          <w:szCs w:val="22"/>
          <w:lang w:val="pt-PT"/>
        </w:rPr>
      </w:pPr>
    </w:p>
    <w:p w:rsidR="0093120C" w:rsidRPr="00156D5C" w:rsidRDefault="0093120C" w:rsidP="0093120C">
      <w:pPr>
        <w:rPr>
          <w:bCs/>
          <w:sz w:val="22"/>
          <w:szCs w:val="22"/>
          <w:lang w:val="pt-PT"/>
        </w:rPr>
      </w:pPr>
      <w:r w:rsidRPr="00156D5C">
        <w:rPr>
          <w:bCs/>
          <w:sz w:val="22"/>
          <w:szCs w:val="22"/>
          <w:lang w:val="pt-PT"/>
        </w:rPr>
        <w:t>Em resposta a este pedido, você ou alguém em seu nome pode preencher este formulário opcional e submetê-lo ao seu fornecedor de habitação, ou pode enviar um dos seguintes tipos de documentação de terceiros:</w:t>
      </w:r>
    </w:p>
    <w:p w:rsidR="00AF7235" w:rsidRDefault="00AF7235" w:rsidP="00AF7235">
      <w:pPr>
        <w:rPr>
          <w:bCs/>
          <w:sz w:val="22"/>
          <w:szCs w:val="22"/>
        </w:rPr>
      </w:pPr>
    </w:p>
    <w:p w:rsidR="0093120C" w:rsidRPr="00156D5C" w:rsidRDefault="0093120C" w:rsidP="0093120C">
      <w:pPr>
        <w:ind w:left="180"/>
        <w:rPr>
          <w:bCs/>
          <w:sz w:val="22"/>
          <w:szCs w:val="22"/>
          <w:lang w:val="pt-PT"/>
        </w:rPr>
      </w:pPr>
      <w:r w:rsidRPr="00156D5C">
        <w:rPr>
          <w:bCs/>
          <w:sz w:val="22"/>
          <w:szCs w:val="22"/>
          <w:lang w:val="pt-PT"/>
        </w:rPr>
        <w:t>(1) um documento assinado por si e um funcionário, agente ou voluntário de um fornecedor de serviços da vítima, um advogado, profissional médico ou um profissional de saúde mental (</w:t>
      </w:r>
      <w:r w:rsidRPr="00156D5C">
        <w:rPr>
          <w:bCs/>
          <w:sz w:val="22"/>
          <w:szCs w:val="22"/>
        </w:rPr>
        <w:t>coletivamente</w:t>
      </w:r>
      <w:r w:rsidRPr="00156D5C">
        <w:rPr>
          <w:bCs/>
          <w:sz w:val="22"/>
          <w:szCs w:val="22"/>
          <w:lang w:val="pt-PT"/>
        </w:rPr>
        <w:t xml:space="preserve">, "profissional") onde procurou ajuda em matéria de violência doméstica , violência no namoro, abuso sexual, ou perseguição ou os efeitos do abuso.  O documento deve especificar, sob pena de perjúrio, que o profissional acredita que o incidente ou incidentes de violência doméstica, violência no namoro, abuso sexual, ou perseguição ocorreu/ocorreram e satisfazem a definição de "violência doméstica", "violência no namoro" "agressão sexual", </w:t>
      </w:r>
      <w:r w:rsidRPr="00156D5C">
        <w:rPr>
          <w:bCs/>
          <w:sz w:val="22"/>
          <w:szCs w:val="22"/>
        </w:rPr>
        <w:t>ou “perseguição</w:t>
      </w:r>
      <w:r w:rsidRPr="00156D5C">
        <w:rPr>
          <w:bCs/>
          <w:sz w:val="22"/>
          <w:szCs w:val="22"/>
          <w:lang w:val="pt-PT"/>
        </w:rPr>
        <w:t xml:space="preserve">” nos regulamentos do HUD em 24 CFR 5.2003. </w:t>
      </w:r>
    </w:p>
    <w:p w:rsidR="00AF7235" w:rsidRDefault="00AF7235" w:rsidP="00AF7235">
      <w:pPr>
        <w:spacing w:line="120" w:lineRule="auto"/>
        <w:ind w:left="187"/>
        <w:rPr>
          <w:bCs/>
          <w:sz w:val="22"/>
          <w:szCs w:val="22"/>
        </w:rPr>
      </w:pPr>
    </w:p>
    <w:p w:rsidR="0093120C" w:rsidRPr="00156D5C" w:rsidRDefault="0093120C" w:rsidP="0093120C">
      <w:pPr>
        <w:ind w:left="180"/>
        <w:rPr>
          <w:bCs/>
          <w:sz w:val="22"/>
          <w:szCs w:val="22"/>
          <w:lang w:val="pt-PT"/>
        </w:rPr>
      </w:pPr>
      <w:r w:rsidRPr="00156D5C">
        <w:rPr>
          <w:bCs/>
          <w:sz w:val="22"/>
          <w:szCs w:val="22"/>
          <w:lang w:val="pt-PT"/>
        </w:rPr>
        <w:t>(2) Um registro de um órgão administrativo, tribunal ou agência executora da lei Federal, Estadual, local ou tribal; ou</w:t>
      </w:r>
    </w:p>
    <w:p w:rsidR="00AF7235" w:rsidRDefault="00AF7235" w:rsidP="00AF7235">
      <w:pPr>
        <w:spacing w:line="120" w:lineRule="auto"/>
        <w:ind w:left="187"/>
        <w:rPr>
          <w:bCs/>
          <w:sz w:val="22"/>
          <w:szCs w:val="22"/>
        </w:rPr>
      </w:pPr>
    </w:p>
    <w:p w:rsidR="0093120C" w:rsidRPr="00156D5C" w:rsidRDefault="0093120C" w:rsidP="0093120C">
      <w:pPr>
        <w:spacing w:line="120" w:lineRule="auto"/>
        <w:ind w:left="187"/>
        <w:rPr>
          <w:bCs/>
          <w:sz w:val="22"/>
          <w:szCs w:val="22"/>
          <w:lang w:val="pt-PT"/>
        </w:rPr>
      </w:pPr>
    </w:p>
    <w:p w:rsidR="0093120C" w:rsidRPr="00156D5C" w:rsidRDefault="0093120C" w:rsidP="0093120C">
      <w:pPr>
        <w:ind w:left="180"/>
        <w:rPr>
          <w:bCs/>
          <w:sz w:val="22"/>
          <w:szCs w:val="22"/>
          <w:lang w:val="pt-PT"/>
        </w:rPr>
      </w:pPr>
      <w:r w:rsidRPr="00156D5C">
        <w:rPr>
          <w:bCs/>
          <w:sz w:val="22"/>
          <w:szCs w:val="22"/>
          <w:lang w:val="pt-PT"/>
        </w:rPr>
        <w:t>(3), a critério do fornecedor de habitação, uma declaração ou outros elementos de prova fornecidos pelo requerente ou pelo inquilino.</w:t>
      </w:r>
    </w:p>
    <w:p w:rsidR="00AF7235" w:rsidRDefault="00AF7235" w:rsidP="00AF7235">
      <w:pPr>
        <w:jc w:val="both"/>
        <w:rPr>
          <w:b/>
          <w:bCs/>
          <w:sz w:val="22"/>
          <w:szCs w:val="22"/>
        </w:rPr>
      </w:pPr>
    </w:p>
    <w:p w:rsidR="0093120C" w:rsidRPr="00156D5C" w:rsidRDefault="0093120C" w:rsidP="0093120C">
      <w:pPr>
        <w:rPr>
          <w:bCs/>
          <w:sz w:val="22"/>
          <w:szCs w:val="22"/>
          <w:lang w:val="pt-PT"/>
        </w:rPr>
      </w:pPr>
      <w:r w:rsidRPr="00156D5C">
        <w:rPr>
          <w:b/>
          <w:bCs/>
          <w:sz w:val="22"/>
          <w:szCs w:val="22"/>
          <w:lang w:val="pt-PT"/>
        </w:rPr>
        <w:t>Apresentação de Documentação</w:t>
      </w:r>
      <w:r w:rsidRPr="00156D5C">
        <w:rPr>
          <w:b/>
          <w:bCs/>
          <w:sz w:val="22"/>
          <w:szCs w:val="22"/>
        </w:rPr>
        <w:t>:</w:t>
      </w:r>
      <w:r w:rsidRPr="00156D5C">
        <w:rPr>
          <w:bCs/>
          <w:sz w:val="22"/>
          <w:szCs w:val="22"/>
        </w:rPr>
        <w:t xml:space="preserve"> O</w:t>
      </w:r>
      <w:r w:rsidRPr="00156D5C">
        <w:rPr>
          <w:bCs/>
          <w:sz w:val="22"/>
          <w:szCs w:val="22"/>
          <w:lang w:val="pt-PT"/>
        </w:rPr>
        <w:t xml:space="preserve"> período de tempo para apresentar a documentação é de 14 dias úteis a contar da data de </w:t>
      </w:r>
      <w:r w:rsidRPr="00156D5C">
        <w:rPr>
          <w:bCs/>
          <w:sz w:val="22"/>
          <w:szCs w:val="22"/>
        </w:rPr>
        <w:t>receção</w:t>
      </w:r>
      <w:r w:rsidRPr="00156D5C">
        <w:rPr>
          <w:bCs/>
          <w:sz w:val="22"/>
          <w:szCs w:val="22"/>
          <w:lang w:val="pt-PT"/>
        </w:rPr>
        <w:t xml:space="preserve"> de um pedido por escrito do seu fornecedor de habitação, pedindo a apresentação de documentação da ocorrência de violência doméstica, violência no namoro, abuso sexual, ou </w:t>
      </w:r>
      <w:r w:rsidRPr="00156D5C">
        <w:rPr>
          <w:bCs/>
          <w:sz w:val="22"/>
          <w:szCs w:val="22"/>
        </w:rPr>
        <w:t xml:space="preserve">perseguição. </w:t>
      </w:r>
      <w:r w:rsidRPr="00156D5C">
        <w:rPr>
          <w:bCs/>
          <w:sz w:val="22"/>
          <w:szCs w:val="22"/>
          <w:lang w:val="pt-PT"/>
        </w:rPr>
        <w:t xml:space="preserve">O seu fornecedor de habitação pode, mas não é necessário, prorrogar o período de tempo para apresentar a documentação, se requerer uma prorrogação do período de </w:t>
      </w:r>
      <w:r w:rsidRPr="00156D5C">
        <w:rPr>
          <w:bCs/>
          <w:sz w:val="22"/>
          <w:szCs w:val="22"/>
        </w:rPr>
        <w:t xml:space="preserve">tempo. </w:t>
      </w:r>
      <w:r w:rsidRPr="00156D5C">
        <w:rPr>
          <w:bCs/>
          <w:sz w:val="22"/>
          <w:szCs w:val="22"/>
          <w:lang w:val="pt-PT"/>
        </w:rPr>
        <w:t xml:space="preserve">Se a informação solicitada não for recebida no espaço de 14 dias úteis da </w:t>
      </w:r>
      <w:r w:rsidRPr="00156D5C">
        <w:rPr>
          <w:bCs/>
          <w:sz w:val="22"/>
          <w:szCs w:val="22"/>
        </w:rPr>
        <w:t>receção</w:t>
      </w:r>
      <w:r w:rsidRPr="00156D5C">
        <w:rPr>
          <w:bCs/>
          <w:sz w:val="22"/>
          <w:szCs w:val="22"/>
          <w:lang w:val="pt-PT"/>
        </w:rPr>
        <w:t xml:space="preserve"> do requerimento da documentação, ou qualquer extensão da data fornecida pelo seu fornecedor de habitação, este não tem a obrigação de lhe </w:t>
      </w:r>
      <w:r w:rsidRPr="00156D5C">
        <w:rPr>
          <w:bCs/>
          <w:sz w:val="22"/>
          <w:szCs w:val="22"/>
          <w:lang w:val="pt-PT"/>
        </w:rPr>
        <w:lastRenderedPageBreak/>
        <w:t>conceder qualquer prote</w:t>
      </w:r>
      <w:r>
        <w:rPr>
          <w:bCs/>
          <w:sz w:val="22"/>
          <w:szCs w:val="22"/>
        </w:rPr>
        <w:t>ç</w:t>
      </w:r>
      <w:r w:rsidRPr="00156D5C">
        <w:rPr>
          <w:bCs/>
          <w:sz w:val="22"/>
          <w:szCs w:val="22"/>
          <w:lang w:val="pt-PT"/>
        </w:rPr>
        <w:t>ão da VAWA. A distribuição ou emissão deste formulário não serve como um pedido por escrito para a certificação.</w:t>
      </w:r>
    </w:p>
    <w:p w:rsidR="00AF7235" w:rsidRDefault="00AF7235" w:rsidP="00AF7235">
      <w:pPr>
        <w:rPr>
          <w:b/>
          <w:sz w:val="22"/>
          <w:szCs w:val="22"/>
          <w:u w:val="single"/>
        </w:rPr>
      </w:pPr>
    </w:p>
    <w:p w:rsidR="0093120C" w:rsidRPr="00156D5C" w:rsidRDefault="0093120C" w:rsidP="0093120C">
      <w:pPr>
        <w:rPr>
          <w:b/>
          <w:sz w:val="22"/>
          <w:szCs w:val="22"/>
          <w:u w:val="single"/>
          <w:lang w:val="pt-PT"/>
        </w:rPr>
      </w:pPr>
    </w:p>
    <w:p w:rsidR="0093120C" w:rsidRPr="00156D5C" w:rsidRDefault="0093120C" w:rsidP="0093120C">
      <w:pPr>
        <w:tabs>
          <w:tab w:val="left" w:pos="5760"/>
        </w:tabs>
        <w:rPr>
          <w:b/>
          <w:sz w:val="22"/>
          <w:szCs w:val="22"/>
          <w:u w:val="single"/>
          <w:lang w:val="pt-PT"/>
        </w:rPr>
      </w:pPr>
      <w:r w:rsidRPr="00156D5C">
        <w:rPr>
          <w:b/>
          <w:sz w:val="22"/>
          <w:szCs w:val="22"/>
          <w:lang w:val="pt-PT"/>
        </w:rPr>
        <w:t>Confidencialidade</w:t>
      </w:r>
      <w:r w:rsidRPr="00156D5C">
        <w:rPr>
          <w:b/>
          <w:sz w:val="22"/>
          <w:szCs w:val="22"/>
        </w:rPr>
        <w:t>:</w:t>
      </w:r>
      <w:r w:rsidRPr="00156D5C">
        <w:rPr>
          <w:bCs/>
          <w:sz w:val="22"/>
          <w:szCs w:val="22"/>
        </w:rPr>
        <w:t xml:space="preserve"> Todas</w:t>
      </w:r>
      <w:r w:rsidRPr="00156D5C">
        <w:rPr>
          <w:sz w:val="22"/>
          <w:szCs w:val="22"/>
          <w:lang w:val="pt-PT"/>
        </w:rPr>
        <w:t xml:space="preserve"> as informações fornecidas ao seu fornecedor de habitação sobre o(s) incidente(s) de violência doméstica, violência no namoro, abuso sexual ou perseguição serão mantidas confidenciais e tais detalhes não serão inseridas em qualquer base de dados partilhada.  Os funcionários do seu fornecedor de habitação não devem ter acesso a esses detalhes, </w:t>
      </w:r>
      <w:r w:rsidRPr="00156D5C">
        <w:rPr>
          <w:sz w:val="22"/>
          <w:szCs w:val="22"/>
        </w:rPr>
        <w:t>exceto</w:t>
      </w:r>
      <w:r w:rsidRPr="00156D5C">
        <w:rPr>
          <w:sz w:val="22"/>
          <w:szCs w:val="22"/>
          <w:lang w:val="pt-PT"/>
        </w:rPr>
        <w:t xml:space="preserve"> para lhe conceder ou negar a prote</w:t>
      </w:r>
      <w:r>
        <w:rPr>
          <w:sz w:val="22"/>
          <w:szCs w:val="22"/>
        </w:rPr>
        <w:t>ç</w:t>
      </w:r>
      <w:r w:rsidRPr="00156D5C">
        <w:rPr>
          <w:sz w:val="22"/>
          <w:szCs w:val="22"/>
          <w:lang w:val="pt-PT"/>
        </w:rPr>
        <w:t xml:space="preserve">ão da VAWA e não devem divulgar essas informações a qualquer outra entidade ou indivíduo, </w:t>
      </w:r>
      <w:r w:rsidRPr="00156D5C">
        <w:rPr>
          <w:sz w:val="22"/>
          <w:szCs w:val="22"/>
        </w:rPr>
        <w:t>exceto</w:t>
      </w:r>
      <w:r w:rsidRPr="00156D5C">
        <w:rPr>
          <w:sz w:val="22"/>
          <w:szCs w:val="22"/>
          <w:lang w:val="pt-PT"/>
        </w:rPr>
        <w:t xml:space="preserve"> na medida em que a divulgação: (i) seja consentida por escrito por sim numa divulgação por tempo limitado; (ii) requerida para uso num processo de despejo ou audiência sobre a cessação de assistência; ou (iii) outra forma exigida pela lei aplicável.</w:t>
      </w:r>
    </w:p>
    <w:p w:rsidR="0093120C" w:rsidRPr="00156D5C" w:rsidRDefault="0093120C" w:rsidP="0093120C">
      <w:pPr>
        <w:rPr>
          <w:b/>
          <w:sz w:val="22"/>
          <w:szCs w:val="22"/>
          <w:u w:val="single"/>
          <w:lang w:val="pt-PT"/>
        </w:rPr>
      </w:pPr>
      <w:r w:rsidRPr="00156D5C">
        <w:rPr>
          <w:b/>
          <w:sz w:val="22"/>
          <w:szCs w:val="22"/>
          <w:u w:val="single"/>
          <w:lang w:val="pt-PT"/>
        </w:rPr>
        <w:t xml:space="preserve">PARA SER PREENCHIDO POR OU EM NOME DA VÍTIMA DE VIOLÊNCIA DOMÉSTICA, VIOLÊNCIA DE NAMORO, AGRESSÃO SEXUAL OU PERSEGUIÇÃO </w:t>
      </w:r>
    </w:p>
    <w:p w:rsidR="00AF7235" w:rsidRDefault="00AF7235" w:rsidP="00AF7235">
      <w:pPr>
        <w:tabs>
          <w:tab w:val="left" w:pos="720"/>
          <w:tab w:val="left" w:pos="1440"/>
          <w:tab w:val="right" w:pos="10080"/>
        </w:tabs>
        <w:rPr>
          <w:b/>
          <w:sz w:val="22"/>
          <w:szCs w:val="22"/>
        </w:rPr>
      </w:pPr>
    </w:p>
    <w:p w:rsidR="0093120C" w:rsidRPr="00156D5C" w:rsidRDefault="0093120C" w:rsidP="0093120C">
      <w:pPr>
        <w:tabs>
          <w:tab w:val="left" w:pos="720"/>
          <w:tab w:val="left" w:pos="1440"/>
          <w:tab w:val="right" w:pos="10080"/>
        </w:tabs>
        <w:rPr>
          <w:b/>
          <w:sz w:val="22"/>
          <w:szCs w:val="22"/>
          <w:lang w:val="pt-PT"/>
        </w:rPr>
      </w:pPr>
      <w:r w:rsidRPr="00156D5C">
        <w:rPr>
          <w:b/>
          <w:sz w:val="22"/>
          <w:szCs w:val="22"/>
          <w:lang w:val="pt-PT"/>
        </w:rPr>
        <w:t xml:space="preserve">1.  Data que da </w:t>
      </w:r>
      <w:r w:rsidRPr="00156D5C">
        <w:rPr>
          <w:b/>
          <w:sz w:val="22"/>
          <w:szCs w:val="22"/>
        </w:rPr>
        <w:t>receção</w:t>
      </w:r>
      <w:r w:rsidRPr="00156D5C">
        <w:rPr>
          <w:b/>
          <w:sz w:val="22"/>
          <w:szCs w:val="22"/>
          <w:lang w:val="pt-PT"/>
        </w:rPr>
        <w:t xml:space="preserve"> do pedido escrito da vítima: ________________________________________</w:t>
      </w:r>
    </w:p>
    <w:p w:rsidR="0093120C" w:rsidRPr="00156D5C" w:rsidRDefault="0093120C" w:rsidP="0093120C">
      <w:pPr>
        <w:tabs>
          <w:tab w:val="left" w:pos="720"/>
          <w:tab w:val="left" w:pos="1440"/>
          <w:tab w:val="right" w:pos="10080"/>
        </w:tabs>
        <w:rPr>
          <w:b/>
          <w:sz w:val="22"/>
          <w:szCs w:val="22"/>
          <w:lang w:val="pt-PT"/>
        </w:rPr>
      </w:pPr>
    </w:p>
    <w:p w:rsidR="0093120C" w:rsidRPr="00156D5C" w:rsidRDefault="0093120C" w:rsidP="0093120C">
      <w:pPr>
        <w:tabs>
          <w:tab w:val="left" w:pos="720"/>
          <w:tab w:val="left" w:pos="1440"/>
          <w:tab w:val="right" w:pos="10080"/>
        </w:tabs>
        <w:rPr>
          <w:b/>
          <w:sz w:val="22"/>
          <w:szCs w:val="22"/>
          <w:lang w:val="pt-PT"/>
        </w:rPr>
      </w:pPr>
      <w:r w:rsidRPr="00156D5C">
        <w:rPr>
          <w:b/>
          <w:sz w:val="22"/>
          <w:szCs w:val="22"/>
          <w:lang w:val="pt-PT"/>
        </w:rPr>
        <w:t>2.  Nome da vitima: ___________________________________________________________________</w:t>
      </w:r>
    </w:p>
    <w:p w:rsidR="0093120C" w:rsidRPr="00156D5C" w:rsidRDefault="0093120C" w:rsidP="0093120C">
      <w:pPr>
        <w:tabs>
          <w:tab w:val="left" w:pos="720"/>
          <w:tab w:val="left" w:pos="1440"/>
          <w:tab w:val="right" w:pos="10080"/>
        </w:tabs>
        <w:rPr>
          <w:b/>
          <w:sz w:val="22"/>
          <w:szCs w:val="22"/>
          <w:lang w:val="pt-PT"/>
        </w:rPr>
      </w:pPr>
    </w:p>
    <w:p w:rsidR="0093120C" w:rsidRPr="00156D5C" w:rsidRDefault="0093120C" w:rsidP="0093120C">
      <w:pPr>
        <w:tabs>
          <w:tab w:val="left" w:pos="720"/>
          <w:tab w:val="left" w:pos="1440"/>
          <w:tab w:val="right" w:pos="10080"/>
        </w:tabs>
        <w:rPr>
          <w:b/>
          <w:sz w:val="22"/>
          <w:szCs w:val="22"/>
          <w:lang w:val="pt-PT"/>
        </w:rPr>
      </w:pPr>
      <w:r w:rsidRPr="00156D5C">
        <w:rPr>
          <w:b/>
          <w:sz w:val="22"/>
          <w:szCs w:val="22"/>
          <w:lang w:val="pt-PT"/>
        </w:rPr>
        <w:t>3.  O seu nome (se for diferente da vítima):________________________________________________</w:t>
      </w:r>
    </w:p>
    <w:p w:rsidR="0093120C" w:rsidRPr="00156D5C" w:rsidRDefault="0093120C" w:rsidP="0093120C">
      <w:pPr>
        <w:tabs>
          <w:tab w:val="left" w:pos="720"/>
          <w:tab w:val="left" w:pos="1440"/>
          <w:tab w:val="right" w:pos="10080"/>
        </w:tabs>
        <w:rPr>
          <w:b/>
          <w:sz w:val="22"/>
          <w:szCs w:val="22"/>
          <w:lang w:val="pt-PT"/>
        </w:rPr>
      </w:pPr>
    </w:p>
    <w:p w:rsidR="0093120C" w:rsidRPr="00156D5C" w:rsidRDefault="0093120C" w:rsidP="0093120C">
      <w:pPr>
        <w:tabs>
          <w:tab w:val="left" w:pos="720"/>
          <w:tab w:val="left" w:pos="1440"/>
          <w:tab w:val="right" w:pos="10080"/>
        </w:tabs>
        <w:rPr>
          <w:b/>
          <w:sz w:val="22"/>
          <w:szCs w:val="22"/>
          <w:lang w:val="pt-PT"/>
        </w:rPr>
      </w:pPr>
      <w:r w:rsidRPr="00156D5C">
        <w:rPr>
          <w:b/>
          <w:sz w:val="22"/>
          <w:szCs w:val="22"/>
          <w:lang w:val="pt-PT"/>
        </w:rPr>
        <w:t>4.  Nome(s) de outro(s) membro(s) de família listado(s):___________________________________</w:t>
      </w:r>
    </w:p>
    <w:p w:rsidR="0093120C" w:rsidRPr="00156D5C" w:rsidRDefault="0093120C" w:rsidP="0093120C">
      <w:pPr>
        <w:tabs>
          <w:tab w:val="left" w:pos="720"/>
          <w:tab w:val="left" w:pos="1440"/>
          <w:tab w:val="right" w:pos="10080"/>
        </w:tabs>
        <w:rPr>
          <w:b/>
          <w:sz w:val="22"/>
          <w:szCs w:val="22"/>
          <w:lang w:val="pt-PT"/>
        </w:rPr>
      </w:pPr>
    </w:p>
    <w:p w:rsidR="0093120C" w:rsidRPr="00156D5C" w:rsidRDefault="0093120C" w:rsidP="0093120C">
      <w:pPr>
        <w:tabs>
          <w:tab w:val="left" w:pos="720"/>
          <w:tab w:val="left" w:pos="1440"/>
          <w:tab w:val="right" w:pos="10080"/>
        </w:tabs>
        <w:rPr>
          <w:b/>
          <w:sz w:val="22"/>
          <w:szCs w:val="22"/>
          <w:lang w:val="pt-PT"/>
        </w:rPr>
      </w:pPr>
      <w:r w:rsidRPr="00156D5C">
        <w:rPr>
          <w:b/>
          <w:sz w:val="22"/>
          <w:szCs w:val="22"/>
          <w:lang w:val="pt-PT"/>
        </w:rPr>
        <w:t>___________________________________________________________________________________</w:t>
      </w:r>
    </w:p>
    <w:p w:rsidR="0093120C" w:rsidRPr="00156D5C" w:rsidRDefault="0093120C" w:rsidP="0093120C">
      <w:pPr>
        <w:tabs>
          <w:tab w:val="left" w:pos="720"/>
          <w:tab w:val="left" w:pos="1440"/>
          <w:tab w:val="right" w:pos="10080"/>
        </w:tabs>
        <w:rPr>
          <w:b/>
          <w:sz w:val="22"/>
          <w:szCs w:val="22"/>
          <w:lang w:val="pt-PT"/>
        </w:rPr>
      </w:pPr>
    </w:p>
    <w:p w:rsidR="0093120C" w:rsidRPr="00156D5C" w:rsidRDefault="0093120C" w:rsidP="0093120C">
      <w:pPr>
        <w:tabs>
          <w:tab w:val="left" w:pos="720"/>
          <w:tab w:val="left" w:pos="1440"/>
          <w:tab w:val="right" w:pos="10080"/>
        </w:tabs>
        <w:rPr>
          <w:b/>
          <w:sz w:val="22"/>
          <w:szCs w:val="22"/>
          <w:lang w:val="pt-PT"/>
        </w:rPr>
      </w:pPr>
      <w:r w:rsidRPr="00156D5C">
        <w:rPr>
          <w:b/>
          <w:sz w:val="22"/>
          <w:szCs w:val="22"/>
          <w:lang w:val="pt-PT"/>
        </w:rPr>
        <w:t>5.  Residência da vitima: _____________________________________</w:t>
      </w:r>
      <w:r>
        <w:rPr>
          <w:b/>
          <w:sz w:val="22"/>
          <w:szCs w:val="22"/>
        </w:rPr>
        <w:t>____________________</w:t>
      </w:r>
      <w:r w:rsidRPr="00156D5C">
        <w:rPr>
          <w:b/>
          <w:sz w:val="22"/>
          <w:szCs w:val="22"/>
          <w:lang w:val="pt-PT"/>
        </w:rPr>
        <w:t>___________________________</w:t>
      </w:r>
    </w:p>
    <w:p w:rsidR="0093120C" w:rsidRPr="00156D5C" w:rsidRDefault="0093120C" w:rsidP="0093120C">
      <w:pPr>
        <w:tabs>
          <w:tab w:val="left" w:pos="720"/>
          <w:tab w:val="left" w:pos="1440"/>
          <w:tab w:val="right" w:pos="10080"/>
        </w:tabs>
        <w:rPr>
          <w:b/>
          <w:sz w:val="22"/>
          <w:szCs w:val="22"/>
          <w:lang w:val="pt-PT"/>
        </w:rPr>
      </w:pPr>
    </w:p>
    <w:p w:rsidR="0093120C" w:rsidRPr="00156D5C" w:rsidRDefault="0093120C" w:rsidP="0093120C">
      <w:pPr>
        <w:tabs>
          <w:tab w:val="left" w:pos="720"/>
          <w:tab w:val="left" w:pos="1440"/>
          <w:tab w:val="right" w:pos="10080"/>
        </w:tabs>
        <w:rPr>
          <w:b/>
          <w:sz w:val="22"/>
          <w:szCs w:val="22"/>
          <w:lang w:val="pt-PT"/>
        </w:rPr>
      </w:pPr>
      <w:r w:rsidRPr="00156D5C">
        <w:rPr>
          <w:b/>
          <w:sz w:val="22"/>
          <w:szCs w:val="22"/>
          <w:lang w:val="pt-PT"/>
        </w:rPr>
        <w:t>6.  Nome do agressor acusado (se conhecido e se a sua divulgação for segura):</w:t>
      </w:r>
      <w:r>
        <w:rPr>
          <w:b/>
          <w:sz w:val="22"/>
          <w:szCs w:val="22"/>
        </w:rPr>
        <w:t xml:space="preserve"> _____________</w:t>
      </w:r>
      <w:r w:rsidRPr="00156D5C">
        <w:rPr>
          <w:b/>
          <w:sz w:val="22"/>
          <w:szCs w:val="22"/>
          <w:lang w:val="pt-PT"/>
        </w:rPr>
        <w:t>_____</w:t>
      </w:r>
    </w:p>
    <w:p w:rsidR="0093120C" w:rsidRPr="00156D5C" w:rsidRDefault="0093120C" w:rsidP="0093120C">
      <w:pPr>
        <w:tabs>
          <w:tab w:val="left" w:pos="720"/>
          <w:tab w:val="left" w:pos="1440"/>
          <w:tab w:val="right" w:pos="10080"/>
        </w:tabs>
        <w:rPr>
          <w:b/>
          <w:sz w:val="22"/>
          <w:szCs w:val="22"/>
          <w:lang w:val="pt-PT"/>
        </w:rPr>
      </w:pPr>
    </w:p>
    <w:p w:rsidR="0093120C" w:rsidRPr="00156D5C" w:rsidRDefault="0093120C" w:rsidP="0093120C">
      <w:pPr>
        <w:tabs>
          <w:tab w:val="left" w:pos="720"/>
          <w:tab w:val="left" w:pos="1440"/>
          <w:tab w:val="right" w:pos="10080"/>
        </w:tabs>
        <w:rPr>
          <w:b/>
          <w:sz w:val="22"/>
          <w:szCs w:val="22"/>
          <w:lang w:val="pt-PT"/>
        </w:rPr>
      </w:pPr>
      <w:r w:rsidRPr="00156D5C">
        <w:rPr>
          <w:b/>
          <w:sz w:val="22"/>
          <w:szCs w:val="22"/>
          <w:lang w:val="pt-PT"/>
        </w:rPr>
        <w:t>__________________________________________________________________________________</w:t>
      </w:r>
    </w:p>
    <w:p w:rsidR="0093120C" w:rsidRPr="00156D5C" w:rsidRDefault="0093120C" w:rsidP="0093120C">
      <w:pPr>
        <w:tabs>
          <w:tab w:val="left" w:pos="720"/>
          <w:tab w:val="left" w:pos="1440"/>
          <w:tab w:val="right" w:pos="10080"/>
        </w:tabs>
        <w:rPr>
          <w:b/>
          <w:sz w:val="22"/>
          <w:szCs w:val="22"/>
          <w:lang w:val="pt-PT"/>
        </w:rPr>
      </w:pPr>
    </w:p>
    <w:p w:rsidR="0093120C" w:rsidRPr="00156D5C" w:rsidRDefault="0093120C" w:rsidP="0093120C">
      <w:pPr>
        <w:tabs>
          <w:tab w:val="left" w:pos="720"/>
          <w:tab w:val="left" w:pos="1440"/>
          <w:tab w:val="right" w:pos="10080"/>
        </w:tabs>
        <w:rPr>
          <w:b/>
          <w:sz w:val="22"/>
          <w:szCs w:val="22"/>
          <w:lang w:val="pt-PT"/>
        </w:rPr>
      </w:pPr>
      <w:r w:rsidRPr="00156D5C">
        <w:rPr>
          <w:b/>
          <w:sz w:val="22"/>
          <w:szCs w:val="22"/>
          <w:lang w:val="pt-PT"/>
        </w:rPr>
        <w:t>7.  Relação do agressor acusado com a vítima:_____________</w:t>
      </w:r>
      <w:r>
        <w:rPr>
          <w:b/>
          <w:sz w:val="22"/>
          <w:szCs w:val="22"/>
        </w:rPr>
        <w:t>__________</w:t>
      </w:r>
      <w:r w:rsidRPr="00156D5C">
        <w:rPr>
          <w:b/>
          <w:sz w:val="22"/>
          <w:szCs w:val="22"/>
          <w:lang w:val="pt-PT"/>
        </w:rPr>
        <w:t>______________________</w:t>
      </w:r>
    </w:p>
    <w:p w:rsidR="0093120C" w:rsidRPr="00156D5C" w:rsidRDefault="0093120C" w:rsidP="0093120C">
      <w:pPr>
        <w:tabs>
          <w:tab w:val="left" w:pos="720"/>
          <w:tab w:val="left" w:pos="1440"/>
          <w:tab w:val="right" w:pos="10080"/>
        </w:tabs>
        <w:rPr>
          <w:b/>
          <w:sz w:val="22"/>
          <w:szCs w:val="22"/>
          <w:lang w:val="pt-PT"/>
        </w:rPr>
      </w:pPr>
    </w:p>
    <w:p w:rsidR="0093120C" w:rsidRPr="00156D5C" w:rsidRDefault="0093120C" w:rsidP="0093120C">
      <w:pPr>
        <w:tabs>
          <w:tab w:val="left" w:pos="720"/>
          <w:tab w:val="left" w:pos="1440"/>
          <w:tab w:val="right" w:pos="10080"/>
        </w:tabs>
        <w:rPr>
          <w:b/>
          <w:sz w:val="22"/>
          <w:szCs w:val="22"/>
          <w:lang w:val="pt-PT"/>
        </w:rPr>
      </w:pPr>
      <w:r w:rsidRPr="00156D5C">
        <w:rPr>
          <w:b/>
          <w:sz w:val="22"/>
          <w:szCs w:val="22"/>
          <w:lang w:val="pt-PT"/>
        </w:rPr>
        <w:t>8.  Data(s) e hora(s) do(s) incidente(s) (se conhecido):</w:t>
      </w:r>
      <w:r>
        <w:rPr>
          <w:b/>
          <w:sz w:val="22"/>
          <w:szCs w:val="22"/>
        </w:rPr>
        <w:t xml:space="preserve"> ______________________</w:t>
      </w:r>
      <w:r w:rsidRPr="00156D5C">
        <w:rPr>
          <w:b/>
          <w:sz w:val="22"/>
          <w:szCs w:val="22"/>
          <w:lang w:val="pt-PT"/>
        </w:rPr>
        <w:t>________________</w:t>
      </w:r>
    </w:p>
    <w:p w:rsidR="0093120C" w:rsidRPr="00156D5C" w:rsidRDefault="0093120C" w:rsidP="0093120C">
      <w:pPr>
        <w:tabs>
          <w:tab w:val="left" w:pos="720"/>
          <w:tab w:val="left" w:pos="1440"/>
          <w:tab w:val="right" w:pos="10080"/>
        </w:tabs>
        <w:rPr>
          <w:b/>
          <w:sz w:val="22"/>
          <w:szCs w:val="22"/>
          <w:lang w:val="pt-PT"/>
        </w:rPr>
      </w:pPr>
      <w:r w:rsidRPr="00156D5C">
        <w:rPr>
          <w:b/>
          <w:sz w:val="22"/>
          <w:szCs w:val="22"/>
          <w:lang w:val="pt-PT"/>
        </w:rPr>
        <w:t>_________________________________________________________</w:t>
      </w:r>
      <w:r>
        <w:rPr>
          <w:b/>
          <w:sz w:val="22"/>
          <w:szCs w:val="22"/>
        </w:rPr>
        <w:t>___________________</w:t>
      </w:r>
      <w:r w:rsidRPr="00156D5C">
        <w:rPr>
          <w:b/>
          <w:sz w:val="22"/>
          <w:szCs w:val="22"/>
          <w:lang w:val="pt-PT"/>
        </w:rPr>
        <w:t>________</w:t>
      </w:r>
    </w:p>
    <w:p w:rsidR="0093120C" w:rsidRPr="00156D5C" w:rsidRDefault="0093120C" w:rsidP="0093120C">
      <w:pPr>
        <w:tabs>
          <w:tab w:val="left" w:pos="720"/>
          <w:tab w:val="left" w:pos="1440"/>
          <w:tab w:val="right" w:pos="10080"/>
        </w:tabs>
        <w:rPr>
          <w:b/>
          <w:sz w:val="22"/>
          <w:szCs w:val="22"/>
          <w:lang w:val="pt-PT"/>
        </w:rPr>
      </w:pPr>
    </w:p>
    <w:p w:rsidR="0093120C" w:rsidRPr="00156D5C" w:rsidRDefault="0093120C" w:rsidP="0093120C">
      <w:pPr>
        <w:tabs>
          <w:tab w:val="left" w:pos="720"/>
          <w:tab w:val="left" w:pos="1440"/>
          <w:tab w:val="right" w:pos="10080"/>
        </w:tabs>
        <w:rPr>
          <w:b/>
          <w:sz w:val="22"/>
          <w:szCs w:val="22"/>
          <w:lang w:val="pt-PT"/>
        </w:rPr>
      </w:pPr>
      <w:r w:rsidRPr="00156D5C">
        <w:rPr>
          <w:b/>
          <w:sz w:val="22"/>
          <w:szCs w:val="22"/>
          <w:lang w:val="pt-PT"/>
        </w:rPr>
        <w:t>10.  Local do(s) incidente(s):_____________________________________________________________</w:t>
      </w:r>
    </w:p>
    <w:p w:rsidR="00AF7235" w:rsidRDefault="00AF7235" w:rsidP="00AF7235">
      <w:pPr>
        <w:tabs>
          <w:tab w:val="left" w:pos="720"/>
          <w:tab w:val="left" w:pos="1440"/>
          <w:tab w:val="right" w:pos="10080"/>
        </w:tabs>
        <w:rPr>
          <w:b/>
          <w:sz w:val="22"/>
          <w:szCs w:val="22"/>
        </w:rPr>
      </w:pPr>
      <w:r>
        <w:rPr>
          <w:noProof/>
          <w:szCs w:val="24"/>
          <w:lang w:val="pt-PT" w:eastAsia="pt-PT"/>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71755</wp:posOffset>
                </wp:positionV>
                <wp:extent cx="6210300" cy="134302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343025"/>
                        </a:xfrm>
                        <a:prstGeom prst="rect">
                          <a:avLst/>
                        </a:prstGeom>
                        <a:solidFill>
                          <a:srgbClr val="FFFFFF"/>
                        </a:solidFill>
                        <a:ln w="9525">
                          <a:solidFill>
                            <a:srgbClr val="000000"/>
                          </a:solidFill>
                          <a:miter lim="800000"/>
                          <a:headEnd/>
                          <a:tailEnd/>
                        </a:ln>
                      </wps:spPr>
                      <wps:txbx>
                        <w:txbxContent>
                          <w:p w:rsidR="0093120C" w:rsidRDefault="0093120C" w:rsidP="0093120C">
                            <w:pPr>
                              <w:rPr>
                                <w:sz w:val="20"/>
                              </w:rPr>
                            </w:pPr>
                            <w:r>
                              <w:rPr>
                                <w:sz w:val="20"/>
                              </w:rPr>
                              <w:t xml:space="preserve">Descreva brevemente o(s) incidente(s) nas suas próprias palavras: </w:t>
                            </w:r>
                          </w:p>
                          <w:p w:rsidR="006C30A9" w:rsidRDefault="006C30A9" w:rsidP="00AF7235">
                            <w:pPr>
                              <w:spacing w:line="360" w:lineRule="auto"/>
                              <w:rPr>
                                <w:sz w:val="22"/>
                                <w:szCs w:val="24"/>
                              </w:rPr>
                            </w:pPr>
                            <w:r>
                              <w:rPr>
                                <w:sz w:val="22"/>
                              </w:rPr>
                              <w:t>______________________________________________________________________________________</w:t>
                            </w:r>
                          </w:p>
                          <w:p w:rsidR="006C30A9" w:rsidRDefault="006C30A9" w:rsidP="00AF7235">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30A9" w:rsidRDefault="006C30A9" w:rsidP="00AF7235">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30A9" w:rsidRDefault="006C30A9" w:rsidP="00AF7235">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rsidR="006C30A9" w:rsidRDefault="006C30A9" w:rsidP="00AF72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5.65pt;width:489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">
                <v:textbox>
                  <w:txbxContent>
                    <w:p w:rsidR="0093120C" w:rsidRDefault="0093120C" w:rsidP="0093120C">
                      <w:pPr>
                        <w:rPr>
                          <w:sz w:val="20"/>
                        </w:rPr>
                      </w:pPr>
                      <w:r>
                        <w:rPr>
                          <w:sz w:val="20"/>
                        </w:rPr>
                        <w:t xml:space="preserve">Descreva brevemente o(s) incidente(s) nas suas próprias palavras: </w:t>
                      </w:r>
                    </w:p>
                    <w:p w:rsidR="006C30A9" w:rsidRDefault="006C30A9" w:rsidP="00AF7235">
                      <w:pPr>
                        <w:spacing w:line="360" w:lineRule="auto"/>
                        <w:rPr>
                          <w:sz w:val="22"/>
                          <w:szCs w:val="24"/>
                        </w:rPr>
                      </w:pPr>
                      <w:r>
                        <w:rPr>
                          <w:sz w:val="22"/>
                        </w:rPr>
                        <w:t>______________________________________________________________________________________</w:t>
                      </w:r>
                    </w:p>
                    <w:p w:rsidR="006C30A9" w:rsidRDefault="006C30A9" w:rsidP="00AF7235">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30A9" w:rsidRDefault="006C30A9" w:rsidP="00AF7235">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30A9" w:rsidRDefault="006C30A9" w:rsidP="00AF7235">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rsidR="006C30A9" w:rsidRDefault="006C30A9" w:rsidP="00AF7235"/>
                  </w:txbxContent>
                </v:textbox>
              </v:shape>
            </w:pict>
          </mc:Fallback>
        </mc:AlternateContent>
      </w:r>
    </w:p>
    <w:p w:rsidR="00AF7235" w:rsidRDefault="00AF7235" w:rsidP="00AF7235">
      <w:pPr>
        <w:rPr>
          <w:b/>
          <w:sz w:val="22"/>
          <w:szCs w:val="22"/>
        </w:rPr>
      </w:pPr>
    </w:p>
    <w:p w:rsidR="00AF7235" w:rsidRDefault="00AF7235" w:rsidP="00AF7235">
      <w:pPr>
        <w:rPr>
          <w:b/>
          <w:sz w:val="22"/>
          <w:szCs w:val="22"/>
        </w:rPr>
      </w:pPr>
    </w:p>
    <w:p w:rsidR="00AF7235" w:rsidRDefault="00AF7235" w:rsidP="00AF7235">
      <w:pPr>
        <w:rPr>
          <w:b/>
          <w:sz w:val="22"/>
          <w:szCs w:val="22"/>
        </w:rPr>
      </w:pPr>
    </w:p>
    <w:p w:rsidR="00AF7235" w:rsidRDefault="00AF7235" w:rsidP="00AF7235">
      <w:pPr>
        <w:rPr>
          <w:b/>
          <w:sz w:val="22"/>
          <w:szCs w:val="22"/>
        </w:rPr>
      </w:pPr>
    </w:p>
    <w:p w:rsidR="00AF7235" w:rsidRDefault="00AF7235" w:rsidP="00AF7235">
      <w:pPr>
        <w:rPr>
          <w:b/>
          <w:sz w:val="22"/>
          <w:szCs w:val="22"/>
        </w:rPr>
      </w:pPr>
    </w:p>
    <w:p w:rsidR="00AF7235" w:rsidRDefault="00AF7235" w:rsidP="00AF7235">
      <w:pPr>
        <w:rPr>
          <w:b/>
          <w:sz w:val="22"/>
          <w:szCs w:val="22"/>
        </w:rPr>
      </w:pPr>
    </w:p>
    <w:p w:rsidR="00AF7235" w:rsidRDefault="00AF7235" w:rsidP="00AF7235">
      <w:pPr>
        <w:rPr>
          <w:b/>
          <w:sz w:val="22"/>
          <w:szCs w:val="22"/>
        </w:rPr>
      </w:pPr>
    </w:p>
    <w:p w:rsidR="00AF7235" w:rsidRDefault="00AF7235" w:rsidP="00AF7235">
      <w:pPr>
        <w:rPr>
          <w:b/>
          <w:sz w:val="22"/>
          <w:szCs w:val="22"/>
        </w:rPr>
      </w:pPr>
    </w:p>
    <w:p w:rsidR="0093120C" w:rsidRPr="00156D5C" w:rsidRDefault="0093120C" w:rsidP="0093120C">
      <w:pPr>
        <w:tabs>
          <w:tab w:val="left" w:pos="720"/>
          <w:tab w:val="left" w:pos="1440"/>
          <w:tab w:val="right" w:pos="10080"/>
        </w:tabs>
        <w:jc w:val="both"/>
        <w:rPr>
          <w:bCs/>
          <w:sz w:val="22"/>
          <w:szCs w:val="22"/>
          <w:lang w:val="pt-PT"/>
        </w:rPr>
      </w:pPr>
      <w:r w:rsidRPr="00156D5C">
        <w:rPr>
          <w:sz w:val="22"/>
          <w:szCs w:val="22"/>
          <w:lang w:val="pt-PT"/>
        </w:rPr>
        <w:t xml:space="preserve">Certifico que as informações fornecidas neste formulário são verdadeiras e </w:t>
      </w:r>
      <w:r w:rsidRPr="00156D5C">
        <w:rPr>
          <w:sz w:val="22"/>
          <w:szCs w:val="22"/>
        </w:rPr>
        <w:t>corretas</w:t>
      </w:r>
      <w:r w:rsidRPr="00156D5C">
        <w:rPr>
          <w:sz w:val="22"/>
          <w:szCs w:val="22"/>
          <w:lang w:val="pt-PT"/>
        </w:rPr>
        <w:t xml:space="preserve"> com o melhor do meu conhecimento e lembrança, e que o indivíduo nomeado acima no Item 2 é ou tem sido vítima de violência doméstica, violência no namoro, abuso sexual, ou perseguição. Reconheço que a </w:t>
      </w:r>
      <w:r w:rsidRPr="00156D5C">
        <w:rPr>
          <w:bCs/>
          <w:sz w:val="22"/>
          <w:szCs w:val="22"/>
          <w:lang w:val="pt-PT"/>
        </w:rPr>
        <w:t>apresentação de informações falsas pode comprometer a elegibilidade do programa e pode ser a base para a recusa de admissão, cessação de assistência, ou despejo.</w:t>
      </w:r>
    </w:p>
    <w:p w:rsidR="00AF7235" w:rsidRDefault="00AF7235" w:rsidP="00AF7235">
      <w:pPr>
        <w:tabs>
          <w:tab w:val="left" w:pos="720"/>
          <w:tab w:val="left" w:pos="1440"/>
          <w:tab w:val="right" w:pos="10080"/>
        </w:tabs>
        <w:jc w:val="both"/>
        <w:rPr>
          <w:bCs/>
          <w:sz w:val="22"/>
          <w:szCs w:val="22"/>
        </w:rPr>
      </w:pPr>
    </w:p>
    <w:p w:rsidR="0093120C" w:rsidRPr="00156D5C" w:rsidRDefault="0093120C" w:rsidP="0093120C">
      <w:pPr>
        <w:tabs>
          <w:tab w:val="right" w:leader="underscore" w:pos="9450"/>
          <w:tab w:val="right" w:leader="underscore" w:pos="10080"/>
        </w:tabs>
        <w:rPr>
          <w:sz w:val="22"/>
          <w:szCs w:val="22"/>
          <w:lang w:val="pt-PT"/>
        </w:rPr>
      </w:pPr>
      <w:r w:rsidRPr="00156D5C">
        <w:rPr>
          <w:sz w:val="22"/>
          <w:szCs w:val="22"/>
          <w:lang w:val="pt-PT"/>
        </w:rPr>
        <w:t>Assinatura ____________</w:t>
      </w:r>
      <w:r>
        <w:rPr>
          <w:sz w:val="22"/>
          <w:szCs w:val="22"/>
          <w:lang w:val="pt-PT"/>
        </w:rPr>
        <w:t>______________________Assinado a</w:t>
      </w:r>
      <w:r w:rsidRPr="00156D5C">
        <w:rPr>
          <w:sz w:val="22"/>
          <w:szCs w:val="22"/>
          <w:lang w:val="pt-PT"/>
        </w:rPr>
        <w:t xml:space="preserve"> (Data) _________________________</w:t>
      </w:r>
    </w:p>
    <w:p w:rsidR="00AF7235" w:rsidRDefault="00AF7235" w:rsidP="00AF7235">
      <w:pPr>
        <w:rPr>
          <w:b/>
          <w:sz w:val="22"/>
          <w:szCs w:val="22"/>
          <w:u w:val="single"/>
        </w:rPr>
      </w:pPr>
    </w:p>
    <w:p w:rsidR="0093120C" w:rsidRPr="00156D5C" w:rsidRDefault="0093120C" w:rsidP="0093120C">
      <w:pPr>
        <w:rPr>
          <w:b/>
          <w:szCs w:val="24"/>
          <w:lang w:val="pt-PT"/>
        </w:rPr>
      </w:pPr>
      <w:r w:rsidRPr="00156D5C">
        <w:rPr>
          <w:b/>
          <w:sz w:val="22"/>
          <w:szCs w:val="22"/>
          <w:lang w:val="pt-PT"/>
        </w:rPr>
        <w:t>Carga Burocrática</w:t>
      </w:r>
      <w:r w:rsidRPr="00156D5C">
        <w:rPr>
          <w:b/>
          <w:sz w:val="22"/>
          <w:szCs w:val="22"/>
        </w:rPr>
        <w:t xml:space="preserve">: </w:t>
      </w:r>
      <w:r w:rsidRPr="00156D5C">
        <w:rPr>
          <w:bCs/>
          <w:sz w:val="22"/>
          <w:szCs w:val="22"/>
        </w:rPr>
        <w:t>A</w:t>
      </w:r>
      <w:r w:rsidRPr="00156D5C">
        <w:rPr>
          <w:bCs/>
          <w:sz w:val="22"/>
          <w:szCs w:val="22"/>
          <w:lang w:val="pt-PT"/>
        </w:rPr>
        <w:t xml:space="preserve"> carga burocrática para esta recolha de informação é estimada em média de 1 hora por </w:t>
      </w:r>
      <w:r w:rsidRPr="00156D5C">
        <w:rPr>
          <w:bCs/>
          <w:sz w:val="22"/>
          <w:szCs w:val="22"/>
        </w:rPr>
        <w:t xml:space="preserve">resposta. </w:t>
      </w:r>
      <w:r w:rsidRPr="00156D5C">
        <w:rPr>
          <w:bCs/>
          <w:sz w:val="22"/>
          <w:szCs w:val="22"/>
          <w:lang w:val="pt-PT"/>
        </w:rPr>
        <w:t xml:space="preserve">Isto inclui o tempo para obter, analisar e relatar os </w:t>
      </w:r>
      <w:r w:rsidRPr="00156D5C">
        <w:rPr>
          <w:bCs/>
          <w:sz w:val="22"/>
          <w:szCs w:val="22"/>
        </w:rPr>
        <w:t xml:space="preserve">dados. </w:t>
      </w:r>
      <w:r w:rsidRPr="00156D5C">
        <w:rPr>
          <w:bCs/>
          <w:sz w:val="22"/>
          <w:szCs w:val="22"/>
          <w:lang w:val="pt-PT"/>
        </w:rPr>
        <w:t xml:space="preserve">A informação fornecida é para ser usada pelo fornecedor de habitação para requerer a certificação de que o requerente ou o inquilino é uma vítima de violência doméstica, violência no namoro, abuso sexual, ou </w:t>
      </w:r>
      <w:r w:rsidRPr="00156D5C">
        <w:rPr>
          <w:bCs/>
          <w:sz w:val="22"/>
          <w:szCs w:val="22"/>
        </w:rPr>
        <w:t xml:space="preserve">perseguição. </w:t>
      </w:r>
      <w:r w:rsidRPr="00156D5C">
        <w:rPr>
          <w:bCs/>
          <w:sz w:val="22"/>
          <w:szCs w:val="22"/>
          <w:lang w:val="pt-PT"/>
        </w:rPr>
        <w:t xml:space="preserve">As informações estão sujeitas aos requisitos de confidencialidade da VAWA. Esta agência não pode recolher essas informações, e não é obrigado a completar este formulário, </w:t>
      </w:r>
      <w:r w:rsidRPr="00156D5C">
        <w:rPr>
          <w:bCs/>
          <w:sz w:val="22"/>
          <w:szCs w:val="22"/>
        </w:rPr>
        <w:t>exceto</w:t>
      </w:r>
      <w:r w:rsidRPr="00156D5C">
        <w:rPr>
          <w:bCs/>
          <w:sz w:val="22"/>
          <w:szCs w:val="22"/>
          <w:lang w:val="pt-PT"/>
        </w:rPr>
        <w:t xml:space="preserve"> se conter um número de controlo </w:t>
      </w:r>
      <w:r w:rsidRPr="00156D5C">
        <w:rPr>
          <w:bCs/>
          <w:sz w:val="22"/>
          <w:szCs w:val="22"/>
        </w:rPr>
        <w:t>atualmente</w:t>
      </w:r>
      <w:r w:rsidRPr="00156D5C">
        <w:rPr>
          <w:bCs/>
          <w:sz w:val="22"/>
          <w:szCs w:val="22"/>
          <w:lang w:val="pt-PT"/>
        </w:rPr>
        <w:t xml:space="preserve"> válido da Secretária de Administração e Orçamento.</w:t>
      </w:r>
      <w:r w:rsidRPr="00156D5C">
        <w:rPr>
          <w:b/>
          <w:lang w:val="pt-PT"/>
        </w:rPr>
        <w:t xml:space="preserve">            </w:t>
      </w:r>
    </w:p>
    <w:p w:rsidR="006C30A9" w:rsidRPr="00AF7235" w:rsidRDefault="006C30A9" w:rsidP="0093120C">
      <w:pPr>
        <w:rPr>
          <w:b/>
          <w:szCs w:val="24"/>
        </w:rPr>
      </w:pPr>
    </w:p>
    <w:sectPr w:rsidR="006C30A9" w:rsidRPr="00AF723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BFB" w:rsidRDefault="00321BFB" w:rsidP="003E07DD">
      <w:r>
        <w:separator/>
      </w:r>
    </w:p>
  </w:endnote>
  <w:endnote w:type="continuationSeparator" w:id="0">
    <w:p w:rsidR="00321BFB" w:rsidRDefault="00321BFB" w:rsidP="003E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0A9" w:rsidRDefault="006C3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0A9" w:rsidRDefault="006C30A9">
    <w:pPr>
      <w:pStyle w:val="Footer"/>
      <w:jc w:val="center"/>
    </w:pPr>
    <w:r>
      <w:rPr>
        <w:noProof/>
        <w:lang w:val="pt-PT" w:eastAsia="pt-PT"/>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179070</wp:posOffset>
              </wp:positionV>
              <wp:extent cx="5924550" cy="676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76275"/>
                      </a:xfrm>
                      <a:prstGeom prst="rect">
                        <a:avLst/>
                      </a:prstGeom>
                      <a:solidFill>
                        <a:srgbClr val="FFFFFF"/>
                      </a:solidFill>
                      <a:ln w="9525">
                        <a:noFill/>
                        <a:miter lim="800000"/>
                        <a:headEnd/>
                        <a:tailEnd/>
                      </a:ln>
                    </wps:spPr>
                    <wps:txbx>
                      <w:txbxContent>
                        <w:p w:rsidR="006C30A9" w:rsidRDefault="006C30A9">
                          <w:r w:rsidRPr="005E19FC">
                            <w:rPr>
                              <w:noProof/>
                              <w:lang w:val="pt-PT" w:eastAsia="pt-PT"/>
                            </w:rPr>
                            <w:drawing>
                              <wp:inline distT="0" distB="0" distL="0" distR="0" wp14:anchorId="1B1C27B9" wp14:editId="222CA519">
                                <wp:extent cx="438150" cy="438150"/>
                                <wp:effectExtent l="0" t="0" r="0" b="0"/>
                                <wp:docPr id="2" name="Picture 2" descr="C:\Users\le_mvp\Desktop\wheelch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_mvp\Desktop\wheelchai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tab/>
                          </w:r>
                          <w:r>
                            <w:tab/>
                          </w:r>
                          <w:r>
                            <w:tab/>
                          </w:r>
                          <w:r>
                            <w:tab/>
                          </w:r>
                          <w:r>
                            <w:tab/>
                          </w:r>
                          <w:r>
                            <w:tab/>
                          </w:r>
                          <w:r>
                            <w:tab/>
                          </w:r>
                          <w:r>
                            <w:tab/>
                          </w:r>
                          <w:r>
                            <w:tab/>
                          </w:r>
                          <w:r>
                            <w:tab/>
                          </w:r>
                          <w:r w:rsidRPr="005E19FC">
                            <w:rPr>
                              <w:noProof/>
                              <w:lang w:val="pt-PT" w:eastAsia="pt-PT"/>
                            </w:rPr>
                            <w:drawing>
                              <wp:inline distT="0" distB="0" distL="0" distR="0" wp14:anchorId="5F25FE50" wp14:editId="4F9A249E">
                                <wp:extent cx="723900" cy="581025"/>
                                <wp:effectExtent l="0" t="0" r="0" b="9525"/>
                                <wp:docPr id="1" name="Picture 1" descr="C:\Users\le_mvp\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_mvp\Desktop\Captur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5810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15.3pt;margin-top:14.1pt;width:466.5pt;height:53.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" stroked="f">
              <v:textbox>
                <w:txbxContent>
                  <w:p w:rsidR="006C30A9" w:rsidRDefault="006C30A9">
                    <w:r w:rsidRPr="005E19FC">
                      <w:rPr>
                        <w:noProof/>
                        <w:lang w:val="pt-PT" w:eastAsia="pt-PT"/>
                      </w:rPr>
                      <w:drawing>
                        <wp:inline distT="0" distB="0" distL="0" distR="0" wp14:anchorId="1B1C27B9" wp14:editId="222CA519">
                          <wp:extent cx="438150" cy="438150"/>
                          <wp:effectExtent l="0" t="0" r="0" b="0"/>
                          <wp:docPr id="2" name="Picture 2" descr="C:\Users\le_mvp\Desktop\wheelch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_mvp\Desktop\wheelchair.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tab/>
                    </w:r>
                    <w:r>
                      <w:tab/>
                    </w:r>
                    <w:r>
                      <w:tab/>
                    </w:r>
                    <w:r>
                      <w:tab/>
                    </w:r>
                    <w:r>
                      <w:tab/>
                    </w:r>
                    <w:r>
                      <w:tab/>
                    </w:r>
                    <w:r>
                      <w:tab/>
                    </w:r>
                    <w:r>
                      <w:tab/>
                    </w:r>
                    <w:r>
                      <w:tab/>
                    </w:r>
                    <w:r>
                      <w:tab/>
                    </w:r>
                    <w:r w:rsidRPr="005E19FC">
                      <w:rPr>
                        <w:noProof/>
                        <w:lang w:val="pt-PT" w:eastAsia="pt-PT"/>
                      </w:rPr>
                      <w:drawing>
                        <wp:inline distT="0" distB="0" distL="0" distR="0" wp14:anchorId="5F25FE50" wp14:editId="4F9A249E">
                          <wp:extent cx="723900" cy="581025"/>
                          <wp:effectExtent l="0" t="0" r="0" b="9525"/>
                          <wp:docPr id="1" name="Picture 1" descr="C:\Users\le_mvp\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_mvp\Desktop\Captur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581025"/>
                                  </a:xfrm>
                                  <a:prstGeom prst="rect">
                                    <a:avLst/>
                                  </a:prstGeom>
                                  <a:noFill/>
                                  <a:ln>
                                    <a:noFill/>
                                  </a:ln>
                                </pic:spPr>
                              </pic:pic>
                            </a:graphicData>
                          </a:graphic>
                        </wp:inline>
                      </w:drawing>
                    </w:r>
                  </w:p>
                </w:txbxContent>
              </v:textbox>
              <w10:wrap type="square" anchorx="margin"/>
            </v:shape>
          </w:pict>
        </mc:Fallback>
      </mc:AlternateContent>
    </w:r>
    <w:sdt>
      <w:sdtPr>
        <w:id w:val="17912426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3120C">
          <w:rPr>
            <w:noProof/>
          </w:rPr>
          <w:t>34</w:t>
        </w:r>
        <w:r>
          <w:rPr>
            <w:noProof/>
          </w:rPr>
          <w:fldChar w:fldCharType="end"/>
        </w:r>
      </w:sdtContent>
    </w:sdt>
  </w:p>
  <w:p w:rsidR="006C30A9" w:rsidRDefault="006C30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0A9" w:rsidRDefault="006C3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BFB" w:rsidRDefault="00321BFB" w:rsidP="003E07DD">
      <w:r>
        <w:separator/>
      </w:r>
    </w:p>
  </w:footnote>
  <w:footnote w:type="continuationSeparator" w:id="0">
    <w:p w:rsidR="00321BFB" w:rsidRDefault="00321BFB" w:rsidP="003E07DD">
      <w:r>
        <w:continuationSeparator/>
      </w:r>
    </w:p>
  </w:footnote>
  <w:footnote w:id="1">
    <w:p w:rsidR="006C30A9" w:rsidRDefault="006C30A9" w:rsidP="00E15244">
      <w:pPr>
        <w:pStyle w:val="FootnoteText"/>
      </w:pPr>
      <w:r>
        <w:rPr>
          <w:rStyle w:val="FootnoteReference"/>
        </w:rPr>
        <w:footnoteRef/>
      </w:r>
      <w:r>
        <w:t xml:space="preserve">  O fornecedor de habitação do aviso é a HP mas deve inserir o seu nome em vez de HP. As normas específicas do programa do HUD identificam o indivíduo ou a entidade responsável por fornecer o aviso de direitos de ocupação.</w:t>
      </w:r>
    </w:p>
  </w:footnote>
  <w:footnote w:id="2">
    <w:p w:rsidR="006C30A9" w:rsidRDefault="006C30A9" w:rsidP="00E15244">
      <w:pPr>
        <w:pStyle w:val="FootnoteText"/>
      </w:pPr>
      <w:r>
        <w:rPr>
          <w:rStyle w:val="FootnoteReference"/>
        </w:rPr>
        <w:footnoteRef/>
      </w:r>
      <w:r>
        <w:t xml:space="preserve"> Apesar do nome desta lei, a proteção VAWA está disponível independentemente do sexo, orientação sexual ou identidade de género.</w:t>
      </w:r>
    </w:p>
  </w:footnote>
  <w:footnote w:id="3">
    <w:p w:rsidR="006C30A9" w:rsidRDefault="006C30A9" w:rsidP="00E15244">
      <w:pPr>
        <w:pStyle w:val="FootnoteText"/>
      </w:pPr>
      <w:r>
        <w:rPr>
          <w:rStyle w:val="FootnoteReference"/>
        </w:rPr>
        <w:footnoteRef/>
      </w:r>
      <w:r>
        <w:t xml:space="preserve"> Os fornecedores de habitação não podem discriminar com base em alguma característica protegida, incluindo raça, cor, nacionalidade, religião, sexo, situação familiar, deficiência ou idade. A habitação assistida pelo HUD e segurada pelo HUD deve ser disponibilizada a todos os indivíduos, caso contrário, elegíveis, independentemente do estado civil, orientação sexual ou identidade de género.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0A9" w:rsidRDefault="006C30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0A9" w:rsidRDefault="006C30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0A9" w:rsidRDefault="006C30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815F9"/>
    <w:multiLevelType w:val="singleLevel"/>
    <w:tmpl w:val="14E4EFB2"/>
    <w:lvl w:ilvl="0">
      <w:start w:val="2"/>
      <w:numFmt w:val="decimal"/>
      <w:lvlText w:val="%1. "/>
      <w:legacy w:legacy="1" w:legacySpace="0" w:legacyIndent="360"/>
      <w:lvlJc w:val="left"/>
      <w:pPr>
        <w:ind w:left="360" w:hanging="360"/>
      </w:pPr>
      <w:rPr>
        <w:rFonts w:ascii="Garamond" w:hAnsi="Garamond" w:hint="default"/>
        <w:b w:val="0"/>
        <w:i w:val="0"/>
        <w:sz w:val="24"/>
        <w:u w:val="none"/>
      </w:rPr>
    </w:lvl>
  </w:abstractNum>
  <w:abstractNum w:abstractNumId="1" w15:restartNumberingAfterBreak="0">
    <w:nsid w:val="6AC72035"/>
    <w:multiLevelType w:val="singleLevel"/>
    <w:tmpl w:val="14E4EFB2"/>
    <w:lvl w:ilvl="0">
      <w:start w:val="3"/>
      <w:numFmt w:val="decimal"/>
      <w:lvlText w:val="%1. "/>
      <w:legacy w:legacy="1" w:legacySpace="0" w:legacyIndent="360"/>
      <w:lvlJc w:val="left"/>
      <w:pPr>
        <w:ind w:left="360" w:hanging="360"/>
      </w:pPr>
      <w:rPr>
        <w:rFonts w:ascii="Garamond" w:hAnsi="Garamond" w:hint="default"/>
        <w:b w:val="0"/>
        <w:i w:val="0"/>
        <w:sz w:val="24"/>
        <w:u w:val="none"/>
      </w:rPr>
    </w:lvl>
  </w:abstractNum>
  <w:abstractNum w:abstractNumId="2" w15:restartNumberingAfterBreak="0">
    <w:nsid w:val="716B6305"/>
    <w:multiLevelType w:val="singleLevel"/>
    <w:tmpl w:val="0409000F"/>
    <w:lvl w:ilvl="0">
      <w:start w:val="1"/>
      <w:numFmt w:val="decimal"/>
      <w:lvlText w:val="%1."/>
      <w:legacy w:legacy="1" w:legacySpace="0" w:legacyIndent="360"/>
      <w:lvlJc w:val="left"/>
      <w:pPr>
        <w:ind w:left="360" w:hanging="360"/>
      </w:pPr>
    </w:lvl>
  </w:abstractNum>
  <w:abstractNum w:abstractNumId="3" w15:restartNumberingAfterBreak="0">
    <w:nsid w:val="73AB315A"/>
    <w:multiLevelType w:val="singleLevel"/>
    <w:tmpl w:val="14E4EFB2"/>
    <w:lvl w:ilvl="0">
      <w:start w:val="4"/>
      <w:numFmt w:val="decimal"/>
      <w:lvlText w:val="%1. "/>
      <w:legacy w:legacy="1" w:legacySpace="0" w:legacyIndent="360"/>
      <w:lvlJc w:val="left"/>
      <w:pPr>
        <w:ind w:left="360" w:hanging="360"/>
      </w:pPr>
      <w:rPr>
        <w:rFonts w:ascii="Garamond" w:hAnsi="Garamond" w:hint="default"/>
        <w:b w:val="0"/>
        <w:i w:val="0"/>
        <w:sz w:val="24"/>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7F9"/>
    <w:rsid w:val="00114EBA"/>
    <w:rsid w:val="0020425B"/>
    <w:rsid w:val="00206E63"/>
    <w:rsid w:val="002B184F"/>
    <w:rsid w:val="00321BFB"/>
    <w:rsid w:val="003E07DD"/>
    <w:rsid w:val="00444EA5"/>
    <w:rsid w:val="005B699F"/>
    <w:rsid w:val="005E19FC"/>
    <w:rsid w:val="006B7494"/>
    <w:rsid w:val="006C30A9"/>
    <w:rsid w:val="008F4249"/>
    <w:rsid w:val="0093120C"/>
    <w:rsid w:val="00AE09F5"/>
    <w:rsid w:val="00AF7235"/>
    <w:rsid w:val="00B237F9"/>
    <w:rsid w:val="00BE6030"/>
    <w:rsid w:val="00DA79BD"/>
    <w:rsid w:val="00E15244"/>
    <w:rsid w:val="00E66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D6BD8C5-639C-498F-B26D-26D7F79E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7F9"/>
    <w:pPr>
      <w:widowControl w:val="0"/>
      <w:spacing w:after="0" w:line="240" w:lineRule="auto"/>
    </w:pPr>
    <w:rPr>
      <w:rFonts w:ascii="Times New Roman" w:eastAsia="Times New Roman" w:hAnsi="Times New Roman" w:cs="Times New Roman"/>
      <w:snapToGrid w:val="0"/>
      <w:sz w:val="24"/>
      <w:szCs w:val="20"/>
    </w:rPr>
  </w:style>
  <w:style w:type="paragraph" w:styleId="Heading2">
    <w:name w:val="heading 2"/>
    <w:basedOn w:val="Normal"/>
    <w:next w:val="Normal"/>
    <w:link w:val="Heading2Char"/>
    <w:qFormat/>
    <w:rsid w:val="00B237F9"/>
    <w:pPr>
      <w:keepNext/>
      <w:tabs>
        <w:tab w:val="left" w:pos="720"/>
        <w:tab w:val="left" w:pos="1440"/>
        <w:tab w:val="left" w:pos="2160"/>
        <w:tab w:val="left" w:pos="2880"/>
        <w:tab w:val="left" w:pos="3600"/>
        <w:tab w:val="left" w:pos="4320"/>
        <w:tab w:val="left" w:pos="5040"/>
        <w:tab w:val="left" w:pos="5760"/>
        <w:tab w:val="left" w:pos="6570"/>
        <w:tab w:val="left" w:pos="7200"/>
        <w:tab w:val="left" w:pos="7920"/>
        <w:tab w:val="left" w:pos="8640"/>
      </w:tabs>
      <w:ind w:hanging="270"/>
      <w:outlineLvl w:val="1"/>
    </w:pPr>
    <w:rPr>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37F9"/>
    <w:rPr>
      <w:rFonts w:ascii="Times New Roman" w:eastAsia="Times New Roman" w:hAnsi="Times New Roman" w:cs="Times New Roman"/>
      <w:snapToGrid w:val="0"/>
      <w:color w:val="FF0000"/>
      <w:sz w:val="24"/>
      <w:szCs w:val="20"/>
    </w:rPr>
  </w:style>
  <w:style w:type="paragraph" w:styleId="BodyText">
    <w:name w:val="Body Text"/>
    <w:basedOn w:val="Normal"/>
    <w:link w:val="BodyTextChar"/>
    <w:rsid w:val="00B237F9"/>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w:hAnsi="Times New"/>
      <w:snapToGrid/>
    </w:rPr>
  </w:style>
  <w:style w:type="character" w:customStyle="1" w:styleId="BodyTextChar">
    <w:name w:val="Body Text Char"/>
    <w:basedOn w:val="DefaultParagraphFont"/>
    <w:link w:val="BodyText"/>
    <w:rsid w:val="00B237F9"/>
    <w:rPr>
      <w:rFonts w:ascii="Times New" w:eastAsia="Times New Roman" w:hAnsi="Times New" w:cs="Times New Roman"/>
      <w:sz w:val="24"/>
      <w:szCs w:val="20"/>
    </w:rPr>
  </w:style>
  <w:style w:type="paragraph" w:styleId="CommentText">
    <w:name w:val="annotation text"/>
    <w:basedOn w:val="Normal"/>
    <w:link w:val="CommentTextChar"/>
    <w:uiPriority w:val="99"/>
    <w:rsid w:val="00B237F9"/>
    <w:pPr>
      <w:widowControl/>
    </w:pPr>
    <w:rPr>
      <w:snapToGrid/>
      <w:sz w:val="20"/>
    </w:rPr>
  </w:style>
  <w:style w:type="character" w:customStyle="1" w:styleId="CommentTextChar">
    <w:name w:val="Comment Text Char"/>
    <w:basedOn w:val="DefaultParagraphFont"/>
    <w:link w:val="CommentText"/>
    <w:uiPriority w:val="99"/>
    <w:rsid w:val="00B237F9"/>
    <w:rPr>
      <w:rFonts w:ascii="Times New Roman" w:eastAsia="Times New Roman" w:hAnsi="Times New Roman" w:cs="Times New Roman"/>
      <w:sz w:val="20"/>
      <w:szCs w:val="20"/>
    </w:rPr>
  </w:style>
  <w:style w:type="paragraph" w:styleId="BodyTextIndent">
    <w:name w:val="Body Text Indent"/>
    <w:basedOn w:val="Normal"/>
    <w:link w:val="BodyTextIndentChar"/>
    <w:rsid w:val="00B237F9"/>
    <w:pPr>
      <w:tabs>
        <w:tab w:val="left" w:pos="6570"/>
      </w:tabs>
      <w:ind w:left="360" w:hanging="360"/>
    </w:pPr>
    <w:rPr>
      <w:rFonts w:ascii="Times New" w:hAnsi="Times New"/>
    </w:rPr>
  </w:style>
  <w:style w:type="character" w:customStyle="1" w:styleId="BodyTextIndentChar">
    <w:name w:val="Body Text Indent Char"/>
    <w:basedOn w:val="DefaultParagraphFont"/>
    <w:link w:val="BodyTextIndent"/>
    <w:rsid w:val="00B237F9"/>
    <w:rPr>
      <w:rFonts w:ascii="Times New" w:eastAsia="Times New Roman" w:hAnsi="Times New" w:cs="Times New Roman"/>
      <w:snapToGrid w:val="0"/>
      <w:sz w:val="24"/>
      <w:szCs w:val="20"/>
    </w:rPr>
  </w:style>
  <w:style w:type="paragraph" w:styleId="Quote">
    <w:name w:val="Quote"/>
    <w:basedOn w:val="Normal"/>
    <w:link w:val="QuoteChar"/>
    <w:qFormat/>
    <w:rsid w:val="00B237F9"/>
    <w:pPr>
      <w:widowControl/>
      <w:tabs>
        <w:tab w:val="left" w:pos="4320"/>
        <w:tab w:val="left" w:pos="7920"/>
      </w:tabs>
      <w:spacing w:after="240"/>
      <w:ind w:left="4320" w:hanging="2160"/>
    </w:pPr>
    <w:rPr>
      <w:snapToGrid/>
      <w:szCs w:val="24"/>
    </w:rPr>
  </w:style>
  <w:style w:type="character" w:customStyle="1" w:styleId="QuoteChar">
    <w:name w:val="Quote Char"/>
    <w:basedOn w:val="DefaultParagraphFont"/>
    <w:link w:val="Quote"/>
    <w:rsid w:val="00B237F9"/>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3E07D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E07DD"/>
    <w:rPr>
      <w:rFonts w:ascii="Times New Roman" w:eastAsia="Times New Roman" w:hAnsi="Times New Roman" w:cs="Times New Roman"/>
      <w:snapToGrid w:val="0"/>
      <w:sz w:val="16"/>
      <w:szCs w:val="16"/>
    </w:rPr>
  </w:style>
  <w:style w:type="paragraph" w:styleId="BodyText3">
    <w:name w:val="Body Text 3"/>
    <w:basedOn w:val="Normal"/>
    <w:link w:val="BodyText3Char"/>
    <w:uiPriority w:val="99"/>
    <w:semiHidden/>
    <w:unhideWhenUsed/>
    <w:rsid w:val="003E07DD"/>
    <w:pPr>
      <w:spacing w:after="120"/>
    </w:pPr>
    <w:rPr>
      <w:sz w:val="16"/>
      <w:szCs w:val="16"/>
    </w:rPr>
  </w:style>
  <w:style w:type="character" w:customStyle="1" w:styleId="BodyText3Char">
    <w:name w:val="Body Text 3 Char"/>
    <w:basedOn w:val="DefaultParagraphFont"/>
    <w:link w:val="BodyText3"/>
    <w:uiPriority w:val="99"/>
    <w:semiHidden/>
    <w:rsid w:val="003E07DD"/>
    <w:rPr>
      <w:rFonts w:ascii="Times New Roman" w:eastAsia="Times New Roman" w:hAnsi="Times New Roman" w:cs="Times New Roman"/>
      <w:snapToGrid w:val="0"/>
      <w:sz w:val="16"/>
      <w:szCs w:val="16"/>
    </w:rPr>
  </w:style>
  <w:style w:type="paragraph" w:styleId="Header">
    <w:name w:val="header"/>
    <w:basedOn w:val="Normal"/>
    <w:link w:val="HeaderChar"/>
    <w:uiPriority w:val="99"/>
    <w:unhideWhenUsed/>
    <w:rsid w:val="003E07DD"/>
    <w:pPr>
      <w:tabs>
        <w:tab w:val="center" w:pos="4680"/>
        <w:tab w:val="right" w:pos="9360"/>
      </w:tabs>
    </w:pPr>
  </w:style>
  <w:style w:type="character" w:customStyle="1" w:styleId="HeaderChar">
    <w:name w:val="Header Char"/>
    <w:basedOn w:val="DefaultParagraphFont"/>
    <w:link w:val="Header"/>
    <w:uiPriority w:val="99"/>
    <w:rsid w:val="003E07DD"/>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3E07DD"/>
    <w:pPr>
      <w:tabs>
        <w:tab w:val="center" w:pos="4680"/>
        <w:tab w:val="right" w:pos="9360"/>
      </w:tabs>
    </w:pPr>
  </w:style>
  <w:style w:type="character" w:customStyle="1" w:styleId="FooterChar">
    <w:name w:val="Footer Char"/>
    <w:basedOn w:val="DefaultParagraphFont"/>
    <w:link w:val="Footer"/>
    <w:uiPriority w:val="99"/>
    <w:rsid w:val="003E07DD"/>
    <w:rPr>
      <w:rFonts w:ascii="Times New Roman" w:eastAsia="Times New Roman" w:hAnsi="Times New Roman" w:cs="Times New Roman"/>
      <w:snapToGrid w:val="0"/>
      <w:sz w:val="24"/>
      <w:szCs w:val="20"/>
    </w:rPr>
  </w:style>
  <w:style w:type="paragraph" w:styleId="FootnoteText">
    <w:name w:val="footnote text"/>
    <w:basedOn w:val="Normal"/>
    <w:link w:val="FootnoteTextChar"/>
    <w:autoRedefine/>
    <w:uiPriority w:val="99"/>
    <w:semiHidden/>
    <w:rsid w:val="00AF7235"/>
    <w:pPr>
      <w:widowControl/>
    </w:pPr>
    <w:rPr>
      <w:snapToGrid/>
      <w:sz w:val="20"/>
      <w:szCs w:val="24"/>
    </w:rPr>
  </w:style>
  <w:style w:type="character" w:customStyle="1" w:styleId="FootnoteTextChar">
    <w:name w:val="Footnote Text Char"/>
    <w:basedOn w:val="DefaultParagraphFont"/>
    <w:link w:val="FootnoteText"/>
    <w:uiPriority w:val="99"/>
    <w:semiHidden/>
    <w:rsid w:val="00AF7235"/>
    <w:rPr>
      <w:rFonts w:ascii="Times New Roman" w:eastAsia="Times New Roman" w:hAnsi="Times New Roman" w:cs="Times New Roman"/>
      <w:sz w:val="20"/>
      <w:szCs w:val="24"/>
    </w:rPr>
  </w:style>
  <w:style w:type="character" w:styleId="FootnoteReference">
    <w:name w:val="footnote reference"/>
    <w:uiPriority w:val="99"/>
    <w:semiHidden/>
    <w:rsid w:val="00AF7235"/>
    <w:rPr>
      <w:vertAlign w:val="superscript"/>
    </w:rPr>
  </w:style>
  <w:style w:type="paragraph" w:styleId="NormalWeb">
    <w:name w:val="Normal (Web)"/>
    <w:basedOn w:val="Normal"/>
    <w:uiPriority w:val="99"/>
    <w:rsid w:val="00AF7235"/>
    <w:pPr>
      <w:widowControl/>
      <w:spacing w:before="100" w:beforeAutospacing="1" w:after="100" w:afterAutospacing="1"/>
    </w:pPr>
    <w:rPr>
      <w:snapToGrid/>
      <w:szCs w:val="24"/>
    </w:rPr>
  </w:style>
  <w:style w:type="table" w:styleId="TableGrid">
    <w:name w:val="Table Grid"/>
    <w:basedOn w:val="TableNormal"/>
    <w:uiPriority w:val="39"/>
    <w:rsid w:val="00AF7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4E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EBA"/>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81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41989-2AD5-4505-91F1-72D50EC34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4805</Words>
  <Characters>27391</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6: Rejection Notice (Portuguese - European)</dc:title>
  <dc:subject/>
  <dc:creator>Tom Perry</dc:creator>
  <cp:keywords/>
  <dc:description/>
  <cp:lastModifiedBy>Deepak Karamcheti</cp:lastModifiedBy>
  <cp:revision>2</cp:revision>
  <dcterms:created xsi:type="dcterms:W3CDTF">2018-11-16T15:46:00Z</dcterms:created>
  <dcterms:modified xsi:type="dcterms:W3CDTF">2018-11-16T15:46:00Z</dcterms:modified>
</cp:coreProperties>
</file>